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Worksheet #8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The Rise of Nationalism and Militarism in Europe - Japan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Unit 2: Canada 1929 – 1945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CHC2D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Student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Date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Teacher: </w:t>
      </w:r>
      <w:r w:rsidDel="00000000" w:rsidR="00000000" w:rsidRPr="00000000">
        <w:rPr>
          <w:rtl w:val="0"/>
        </w:rPr>
        <w:t xml:space="preserve">Mr. Victor Gajardo</w:t>
        <w:tab/>
        <w:tab/>
        <w:tab/>
        <w:tab/>
      </w:r>
      <w:r w:rsidDel="00000000" w:rsidR="00000000" w:rsidRPr="00000000">
        <w:rPr>
          <w:b w:val="1"/>
          <w:rtl w:val="0"/>
        </w:rPr>
        <w:t xml:space="preserve">Course</w:t>
      </w:r>
      <w:r w:rsidDel="00000000" w:rsidR="00000000" w:rsidRPr="00000000">
        <w:rPr>
          <w:rtl w:val="0"/>
        </w:rPr>
        <w:t xml:space="preserve">: Canadian History since World War I</w:t>
      </w:r>
    </w:p>
    <w:p w:rsidR="00000000" w:rsidDel="00000000" w:rsidP="00000000" w:rsidRDefault="00000000" w:rsidRPr="00000000" w14:paraId="0000000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rPr/>
      </w:pPr>
      <w:r w:rsidDel="00000000" w:rsidR="00000000" w:rsidRPr="00000000">
        <w:rPr>
          <w:b w:val="1"/>
          <w:rtl w:val="0"/>
        </w:rPr>
        <w:t xml:space="preserve">INSTRUCTIONS: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36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Read pages 120 - 125 from the text </w:t>
      </w:r>
      <w:r w:rsidDel="00000000" w:rsidR="00000000" w:rsidRPr="00000000">
        <w:rPr>
          <w:b w:val="1"/>
          <w:i w:val="1"/>
          <w:rtl w:val="0"/>
        </w:rPr>
        <w:t xml:space="preserve">Think History… </w:t>
      </w:r>
      <w:r w:rsidDel="00000000" w:rsidR="00000000" w:rsidRPr="00000000">
        <w:rPr>
          <w:b w:val="1"/>
          <w:rtl w:val="0"/>
        </w:rPr>
        <w:t xml:space="preserve"> and write down the definition of the terms below. If you want, you can use the internet to complete the definitions.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line="360" w:lineRule="auto"/>
        <w:ind w:left="1440" w:hanging="360"/>
      </w:pPr>
      <w:r w:rsidDel="00000000" w:rsidR="00000000" w:rsidRPr="00000000">
        <w:rPr>
          <w:rtl w:val="0"/>
        </w:rPr>
        <w:t xml:space="preserve">dictator: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line="360" w:lineRule="auto"/>
        <w:ind w:left="1440" w:hanging="360"/>
      </w:pPr>
      <w:r w:rsidDel="00000000" w:rsidR="00000000" w:rsidRPr="00000000">
        <w:rPr>
          <w:rtl w:val="0"/>
        </w:rPr>
        <w:t xml:space="preserve">totalitarian state: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line="360" w:lineRule="auto"/>
        <w:ind w:left="1440" w:hanging="360"/>
      </w:pPr>
      <w:r w:rsidDel="00000000" w:rsidR="00000000" w:rsidRPr="00000000">
        <w:rPr>
          <w:rtl w:val="0"/>
        </w:rPr>
        <w:t xml:space="preserve">five-year plans: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line="360" w:lineRule="auto"/>
        <w:ind w:left="1440" w:hanging="360"/>
      </w:pPr>
      <w:r w:rsidDel="00000000" w:rsidR="00000000" w:rsidRPr="00000000">
        <w:rPr>
          <w:rtl w:val="0"/>
        </w:rPr>
        <w:t xml:space="preserve">fascist: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line="360" w:lineRule="auto"/>
        <w:ind w:left="1440" w:hanging="360"/>
      </w:pPr>
      <w:r w:rsidDel="00000000" w:rsidR="00000000" w:rsidRPr="00000000">
        <w:rPr>
          <w:rtl w:val="0"/>
        </w:rPr>
        <w:t xml:space="preserve">Weimar Republic: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line="360" w:lineRule="auto"/>
        <w:ind w:left="1440" w:hanging="360"/>
      </w:pPr>
      <w:r w:rsidDel="00000000" w:rsidR="00000000" w:rsidRPr="00000000">
        <w:rPr>
          <w:rtl w:val="0"/>
        </w:rPr>
        <w:t xml:space="preserve">Nazi: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line="360" w:lineRule="auto"/>
        <w:ind w:left="1440" w:hanging="360"/>
      </w:pPr>
      <w:r w:rsidDel="00000000" w:rsidR="00000000" w:rsidRPr="00000000">
        <w:rPr>
          <w:rtl w:val="0"/>
        </w:rPr>
        <w:t xml:space="preserve">Kristallnacht: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line="360" w:lineRule="auto"/>
        <w:ind w:left="1440" w:hanging="360"/>
      </w:pPr>
      <w:r w:rsidDel="00000000" w:rsidR="00000000" w:rsidRPr="00000000">
        <w:rPr>
          <w:rtl w:val="0"/>
        </w:rPr>
        <w:t xml:space="preserve">Persecution: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line="360" w:lineRule="auto"/>
        <w:ind w:left="1440" w:hanging="360"/>
      </w:pPr>
      <w:r w:rsidDel="00000000" w:rsidR="00000000" w:rsidRPr="00000000">
        <w:rPr>
          <w:rtl w:val="0"/>
        </w:rPr>
        <w:t xml:space="preserve">Holocaust:</w:t>
      </w:r>
    </w:p>
    <w:p w:rsidR="00000000" w:rsidDel="00000000" w:rsidP="00000000" w:rsidRDefault="00000000" w:rsidRPr="00000000" w14:paraId="00000018">
      <w:pP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36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Read pages 120-125. Also look closely at the photos to find answers for the following questions.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What are some reasons why Stalin, Mussolini and Hitler came to power to make these countries a totalitarian state?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line="360" w:lineRule="auto"/>
        <w:ind w:left="1440" w:hanging="360"/>
      </w:pPr>
      <w:r w:rsidDel="00000000" w:rsidR="00000000" w:rsidRPr="00000000">
        <w:rPr>
          <w:rtl w:val="0"/>
        </w:rPr>
        <w:t xml:space="preserve">How did the “Nazis” try to accomplish their goal of a “master race” in Europe?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line="360" w:lineRule="auto"/>
        <w:ind w:left="1440" w:hanging="360"/>
      </w:pPr>
      <w:r w:rsidDel="00000000" w:rsidR="00000000" w:rsidRPr="00000000">
        <w:rPr>
          <w:rtl w:val="0"/>
        </w:rPr>
        <w:t xml:space="preserve">Why did some Canadians volunteer in the Spanish Civil War?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How did Canada get involved in the Second World War?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line="360" w:lineRule="auto"/>
        <w:ind w:left="1440" w:hanging="360"/>
      </w:pPr>
      <w:r w:rsidDel="00000000" w:rsidR="00000000" w:rsidRPr="00000000">
        <w:rPr>
          <w:rtl w:val="0"/>
        </w:rPr>
        <w:t xml:space="preserve">Can propaganda be found in our world today? Provide examples.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widowControl w:val="0"/>
      <w:spacing w:after="0" w:line="258.9999936" w:lineRule="auto"/>
      <w:rPr/>
    </w:pPr>
    <w:r w:rsidDel="00000000" w:rsidR="00000000" w:rsidRPr="00000000">
      <w:rPr>
        <w:rtl w:val="0"/>
      </w:rPr>
      <w:t xml:space="preserve">                     The Erindale Academy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-160016</wp:posOffset>
          </wp:positionV>
          <wp:extent cx="627876" cy="627876"/>
          <wp:effectExtent b="0" l="0" r="0" t="0"/>
          <wp:wrapNone/>
          <wp:docPr descr="Logo&#10;&#10;Description automatically generated" id="223" name="image1.png"/>
          <a:graphic>
            <a:graphicData uri="http://schemas.openxmlformats.org/drawingml/2006/picture">
              <pic:pic>
                <pic:nvPicPr>
                  <pic:cNvPr descr="Logo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7876" cy="62787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widowControl w:val="0"/>
      <w:spacing w:after="0" w:line="258.9999936" w:lineRule="auto"/>
      <w:rPr/>
    </w:pPr>
    <w:r w:rsidDel="00000000" w:rsidR="00000000" w:rsidRPr="00000000">
      <w:rPr>
        <w:rtl w:val="0"/>
      </w:rPr>
      <w:t xml:space="preserve">                     1576 Dundas St W, Mississauga, ON L5C 1E5</w:t>
    </w:r>
  </w:p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widowControl w:val="0"/>
      <w:spacing w:after="0" w:line="258.9999936" w:lineRule="auto"/>
      <w:rPr/>
    </w:pPr>
    <w:r w:rsidDel="00000000" w:rsidR="00000000" w:rsidRPr="00000000">
      <w:rPr>
        <w:rtl w:val="0"/>
      </w:rPr>
      <w:t xml:space="preserve">                     The Erindale Academy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-160016</wp:posOffset>
          </wp:positionV>
          <wp:extent cx="627876" cy="627876"/>
          <wp:effectExtent b="0" l="0" r="0" t="0"/>
          <wp:wrapNone/>
          <wp:docPr descr="Logo&#10;&#10;Description automatically generated" id="224" name="image1.png"/>
          <a:graphic>
            <a:graphicData uri="http://schemas.openxmlformats.org/drawingml/2006/picture">
              <pic:pic>
                <pic:nvPicPr>
                  <pic:cNvPr descr="Logo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7876" cy="62787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widowControl w:val="0"/>
      <w:spacing w:after="0" w:line="258.9999936" w:lineRule="auto"/>
      <w:rPr/>
    </w:pPr>
    <w:r w:rsidDel="00000000" w:rsidR="00000000" w:rsidRPr="00000000">
      <w:rPr>
        <w:rtl w:val="0"/>
      </w:rPr>
      <w:t xml:space="preserve">                     1576 Dundas St W, Mississauga, ON L5C 1E5</w:t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cs="Calibri" w:eastAsia="Calibri" w:hAnsi="Calibri"/>
        <w:b w:val="1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AE070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E0709"/>
  </w:style>
  <w:style w:type="paragraph" w:styleId="Footer">
    <w:name w:val="footer"/>
    <w:basedOn w:val="Normal"/>
    <w:link w:val="FooterChar"/>
    <w:uiPriority w:val="99"/>
    <w:unhideWhenUsed w:val="1"/>
    <w:rsid w:val="00AE070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E0709"/>
  </w:style>
  <w:style w:type="table" w:styleId="TableGrid">
    <w:name w:val="Table Grid"/>
    <w:basedOn w:val="TableNormal"/>
    <w:uiPriority w:val="39"/>
    <w:rsid w:val="00AE07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j77d03yTQu0XBrpehAFcM+I2lg==">CgMxLjA4AHIhMXpldlhvbUxtRzBsdk9EWGRWZFRVQVAta1ZxN2dfWVhY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2022-08-08T03:01:00Z</dcterms:created>
  <dc:creator>Victor Gajardo</dc:creator>
</cp:coreProperties>
</file>