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65A1E9DE" w14:textId="77777777" w:rsidTr="00E83C54">
        <w:tc>
          <w:tcPr>
            <w:tcW w:w="5916" w:type="dxa"/>
            <w:gridSpan w:val="3"/>
          </w:tcPr>
          <w:p w14:paraId="0C6B2B32" w14:textId="25792F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0664D73D" w14:textId="5DD7E2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9</w:t>
            </w:r>
          </w:p>
        </w:tc>
      </w:tr>
      <w:tr w:rsidR="00C5339F" w:rsidRPr="00D71596" w14:paraId="28888C9B" w14:textId="77777777" w:rsidTr="00A30721">
        <w:tc>
          <w:tcPr>
            <w:tcW w:w="2988" w:type="dxa"/>
            <w:gridSpan w:val="2"/>
          </w:tcPr>
          <w:p w14:paraId="0F95D805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028D00A7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65EA90F" w14:textId="5ED1F641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6C77F2">
              <w:rPr>
                <w:b/>
                <w:bCs/>
                <w:sz w:val="24"/>
              </w:rPr>
              <w:t>16</w:t>
            </w:r>
          </w:p>
        </w:tc>
      </w:tr>
      <w:tr w:rsidR="00C5339F" w:rsidRPr="00D71596" w14:paraId="7526C01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1986CCEF" w14:textId="1E5B20D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00294F">
              <w:rPr>
                <w:b/>
                <w:bCs/>
                <w:sz w:val="24"/>
              </w:rPr>
              <w:t>4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370B042" w14:textId="44D6D331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00294F">
              <w:rPr>
                <w:b/>
                <w:bCs/>
                <w:sz w:val="24"/>
              </w:rPr>
              <w:t>Changing Population</w:t>
            </w:r>
          </w:p>
        </w:tc>
      </w:tr>
      <w:tr w:rsidR="00BF0BD2" w:rsidRPr="00D71596" w14:paraId="3E924072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45D0A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D516725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0BBF19E7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C8CE9DB" w14:textId="77777777" w:rsidTr="00937563">
        <w:tc>
          <w:tcPr>
            <w:tcW w:w="8522" w:type="dxa"/>
            <w:gridSpan w:val="4"/>
          </w:tcPr>
          <w:p w14:paraId="76EEC111" w14:textId="47232FA4" w:rsidR="00F8165C" w:rsidRDefault="00AB1D30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C3. Industries and Economic Development: assess the relative importance of different industrial sectors to the Canadian economy and Canada’s place in the global economy, and </w:t>
            </w:r>
            <w:proofErr w:type="spellStart"/>
            <w:r>
              <w:t>analyse</w:t>
            </w:r>
            <w:proofErr w:type="spellEnd"/>
            <w:r>
              <w:t xml:space="preserve"> factors that influence the location of industries in these sectors (FOCUS ON: Spatial Significance; Patterns and Trends)</w:t>
            </w:r>
          </w:p>
          <w:p w14:paraId="2966D3B8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68D4F376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3CC59ED4" w14:textId="77777777" w:rsidTr="00937563">
        <w:tc>
          <w:tcPr>
            <w:tcW w:w="8522" w:type="dxa"/>
            <w:gridSpan w:val="4"/>
          </w:tcPr>
          <w:p w14:paraId="54F4574A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39722484" w14:textId="77777777" w:rsidTr="00937563">
        <w:tc>
          <w:tcPr>
            <w:tcW w:w="8522" w:type="dxa"/>
            <w:gridSpan w:val="4"/>
          </w:tcPr>
          <w:p w14:paraId="046B08E8" w14:textId="7EA67A4D" w:rsidR="00F8165C" w:rsidRDefault="00AB1D30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C3.I</w:t>
            </w:r>
          </w:p>
          <w:p w14:paraId="53AED475" w14:textId="0EEF9EF5" w:rsidR="00AB1D30" w:rsidRDefault="00AB1D30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C3.2</w:t>
            </w:r>
          </w:p>
          <w:p w14:paraId="19B1D32E" w14:textId="68DF4966" w:rsidR="00AB1D30" w:rsidRDefault="00AB1D30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C3.4</w:t>
            </w:r>
          </w:p>
          <w:p w14:paraId="79B061EA" w14:textId="6E9CBF28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7EA956D3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4174D091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07E4AC85" w14:textId="77777777" w:rsidTr="00B70515">
        <w:tc>
          <w:tcPr>
            <w:tcW w:w="8522" w:type="dxa"/>
            <w:gridSpan w:val="4"/>
          </w:tcPr>
          <w:p w14:paraId="6AEFAD9F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22D71D1A" w14:textId="77777777" w:rsidTr="00B70515">
        <w:tc>
          <w:tcPr>
            <w:tcW w:w="8522" w:type="dxa"/>
            <w:gridSpan w:val="4"/>
          </w:tcPr>
          <w:p w14:paraId="6ABB1240" w14:textId="77777777" w:rsidR="003430D6" w:rsidRDefault="003430D6" w:rsidP="00B70515">
            <w:pPr>
              <w:rPr>
                <w:bCs/>
                <w:sz w:val="24"/>
              </w:rPr>
            </w:pPr>
          </w:p>
          <w:p w14:paraId="25B81A56" w14:textId="77777777" w:rsidR="003430D6" w:rsidRPr="00EC19BE" w:rsidRDefault="003430D6" w:rsidP="00B70515">
            <w:pPr>
              <w:rPr>
                <w:bCs/>
                <w:sz w:val="24"/>
              </w:rPr>
            </w:pPr>
          </w:p>
        </w:tc>
      </w:tr>
      <w:tr w:rsidR="00A5674E" w:rsidRPr="00D71596" w14:paraId="3632BF9B" w14:textId="77777777" w:rsidTr="00937563">
        <w:tc>
          <w:tcPr>
            <w:tcW w:w="8522" w:type="dxa"/>
            <w:gridSpan w:val="4"/>
          </w:tcPr>
          <w:p w14:paraId="31842957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25EC6796" w14:textId="77777777" w:rsidTr="00937563">
        <w:tc>
          <w:tcPr>
            <w:tcW w:w="8522" w:type="dxa"/>
            <w:gridSpan w:val="4"/>
          </w:tcPr>
          <w:p w14:paraId="210B68A3" w14:textId="2EF7FDEA" w:rsidR="00AB1D30" w:rsidRPr="00AB1D30" w:rsidRDefault="00AB1D30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Learning Goals:</w:t>
            </w:r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> </w:t>
            </w:r>
            <w:r w:rsidRPr="00AB1D30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4DB9E9D0" w14:textId="77777777" w:rsidR="00AB1D30" w:rsidRPr="00AB1D30" w:rsidRDefault="00AB1D30" w:rsidP="00AB1D30">
            <w:pPr>
              <w:widowControl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> Learn about the basic structure that forms the economy</w:t>
            </w:r>
          </w:p>
          <w:p w14:paraId="704BBE08" w14:textId="77777777" w:rsidR="00AB1D30" w:rsidRPr="00AB1D30" w:rsidRDefault="00AB1D30" w:rsidP="00AB1D30">
            <w:pPr>
              <w:widowControl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> Identify the four different types of industries</w:t>
            </w:r>
          </w:p>
          <w:p w14:paraId="24C62135" w14:textId="77777777" w:rsidR="00AB1D30" w:rsidRPr="00AB1D30" w:rsidRDefault="00AB1D30" w:rsidP="00AB1D30">
            <w:pPr>
              <w:widowControl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Understand how </w:t>
            </w:r>
            <w:proofErr w:type="spellStart"/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>labour</w:t>
            </w:r>
            <w:proofErr w:type="spellEnd"/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 plays an important aspect in each of the industries, as well as differentiate between basic and non-basic jobs</w:t>
            </w:r>
          </w:p>
          <w:p w14:paraId="5FF4C219" w14:textId="45F64758" w:rsidR="00AB1D30" w:rsidRPr="00AB1D30" w:rsidRDefault="00AB1D30" w:rsidP="007A351A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42BF9F89" w14:textId="77777777" w:rsidR="006710ED" w:rsidRPr="00AB1D30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1A8D3DE7" w14:textId="58492A7D" w:rsidR="00F8165C" w:rsidRPr="00AB1D30" w:rsidRDefault="00F8165C" w:rsidP="00F8165C">
            <w:pPr>
              <w:rPr>
                <w:sz w:val="22"/>
                <w:szCs w:val="22"/>
              </w:rPr>
            </w:pPr>
          </w:p>
          <w:p w14:paraId="09EFE4BD" w14:textId="77777777" w:rsidR="006710ED" w:rsidRPr="00AB1D30" w:rsidRDefault="006710ED" w:rsidP="00F8165C">
            <w:pPr>
              <w:rPr>
                <w:sz w:val="22"/>
                <w:szCs w:val="22"/>
              </w:rPr>
            </w:pPr>
          </w:p>
          <w:p w14:paraId="378C8C3A" w14:textId="77777777" w:rsidR="00F8165C" w:rsidRPr="00AB1D30" w:rsidRDefault="00F8165C" w:rsidP="00F8165C">
            <w:pPr>
              <w:rPr>
                <w:sz w:val="22"/>
                <w:szCs w:val="22"/>
              </w:rPr>
            </w:pPr>
          </w:p>
        </w:tc>
      </w:tr>
      <w:tr w:rsidR="00A5674E" w:rsidRPr="00D71596" w14:paraId="190963FC" w14:textId="77777777" w:rsidTr="00937563">
        <w:tc>
          <w:tcPr>
            <w:tcW w:w="8522" w:type="dxa"/>
            <w:gridSpan w:val="4"/>
          </w:tcPr>
          <w:p w14:paraId="794EA926" w14:textId="77777777" w:rsidR="00CA4F19" w:rsidRPr="00AB1D30" w:rsidRDefault="008B613F" w:rsidP="00130F93">
            <w:pPr>
              <w:rPr>
                <w:b/>
                <w:bCs/>
                <w:sz w:val="22"/>
                <w:szCs w:val="22"/>
              </w:rPr>
            </w:pPr>
            <w:r w:rsidRPr="00AB1D30">
              <w:rPr>
                <w:b/>
                <w:bCs/>
                <w:sz w:val="22"/>
                <w:szCs w:val="22"/>
              </w:rPr>
              <w:t>Success Criteria</w:t>
            </w:r>
            <w:r w:rsidR="00CA4F19" w:rsidRPr="00AB1D3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9BC17D4" w14:textId="77777777" w:rsidR="00A5674E" w:rsidRPr="00AB1D30" w:rsidRDefault="00CA4F19" w:rsidP="00130F93">
            <w:pPr>
              <w:rPr>
                <w:bCs/>
                <w:i/>
                <w:sz w:val="22"/>
                <w:szCs w:val="22"/>
              </w:rPr>
            </w:pPr>
            <w:r w:rsidRPr="00AB1D30">
              <w:rPr>
                <w:bCs/>
                <w:i/>
                <w:sz w:val="22"/>
                <w:szCs w:val="22"/>
              </w:rPr>
              <w:t>(Based on the application, how will I know students have learned what I intended?)</w:t>
            </w:r>
          </w:p>
          <w:p w14:paraId="1FEB1821" w14:textId="77777777" w:rsidR="00D00C56" w:rsidRPr="00AB1D30" w:rsidRDefault="00D00C56" w:rsidP="00130F93">
            <w:pPr>
              <w:rPr>
                <w:b/>
                <w:bCs/>
                <w:i/>
                <w:sz w:val="22"/>
                <w:szCs w:val="22"/>
              </w:rPr>
            </w:pPr>
            <w:r w:rsidRPr="00AB1D30">
              <w:rPr>
                <w:bCs/>
                <w:i/>
                <w:sz w:val="22"/>
                <w:szCs w:val="22"/>
              </w:rPr>
              <w:t>(Recording Devices: anecdotal record, checklist, rating scale, rubric)</w:t>
            </w:r>
          </w:p>
        </w:tc>
      </w:tr>
      <w:tr w:rsidR="00A83B9A" w:rsidRPr="00D71596" w14:paraId="1BACA5AF" w14:textId="77777777" w:rsidTr="00937563">
        <w:tc>
          <w:tcPr>
            <w:tcW w:w="8522" w:type="dxa"/>
            <w:gridSpan w:val="4"/>
          </w:tcPr>
          <w:p w14:paraId="4604DE6C" w14:textId="35FDC724" w:rsidR="00AB1D30" w:rsidRPr="00AB1D30" w:rsidRDefault="00AB1D30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lastRenderedPageBreak/>
              <w:t>Success Criteria:</w:t>
            </w:r>
            <w:r w:rsidRPr="00AB1D30">
              <w:rPr>
                <w:rFonts w:eastAsia="Times New Roman"/>
                <w:b/>
                <w:bCs/>
                <w:i/>
                <w:iCs/>
                <w:kern w:val="0"/>
                <w:sz w:val="22"/>
                <w:szCs w:val="22"/>
                <w:lang w:eastAsia="en-US"/>
              </w:rPr>
              <w:t> </w:t>
            </w:r>
            <w:r w:rsidRPr="00AB1D30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43D5A3C2" w14:textId="77777777" w:rsidR="00AB1D30" w:rsidRPr="00AB1D30" w:rsidRDefault="00AB1D30" w:rsidP="00AB1D30">
            <w:pPr>
              <w:widowControl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 Make connections to each industry and the </w:t>
            </w:r>
            <w:proofErr w:type="spellStart"/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>labour</w:t>
            </w:r>
            <w:proofErr w:type="spellEnd"/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 required for each industry</w:t>
            </w:r>
          </w:p>
          <w:p w14:paraId="75F83119" w14:textId="77777777" w:rsidR="00AB1D30" w:rsidRPr="00AB1D30" w:rsidRDefault="00AB1D30" w:rsidP="00AB1D30">
            <w:pPr>
              <w:widowControl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>Analyze how different industries play a part in the structure of Canadian economy</w:t>
            </w:r>
          </w:p>
          <w:p w14:paraId="78FE1B65" w14:textId="7F44FDE0" w:rsidR="006710ED" w:rsidRPr="007A351A" w:rsidRDefault="006710ED" w:rsidP="007A351A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70E6C6CB" w14:textId="77777777" w:rsidR="00B10066" w:rsidRPr="00AB1D30" w:rsidRDefault="00B10066" w:rsidP="00B10066">
            <w:pPr>
              <w:rPr>
                <w:sz w:val="22"/>
                <w:szCs w:val="22"/>
              </w:rPr>
            </w:pPr>
          </w:p>
          <w:p w14:paraId="60654890" w14:textId="77777777" w:rsidR="001F450B" w:rsidRPr="00AB1D30" w:rsidRDefault="001F450B" w:rsidP="00F8165C">
            <w:pPr>
              <w:ind w:left="420"/>
              <w:rPr>
                <w:sz w:val="22"/>
                <w:szCs w:val="22"/>
              </w:rPr>
            </w:pPr>
          </w:p>
          <w:p w14:paraId="289DAF08" w14:textId="77777777" w:rsidR="00CA6645" w:rsidRPr="00AB1D30" w:rsidRDefault="00CA6645" w:rsidP="00F8165C">
            <w:pPr>
              <w:ind w:left="420"/>
              <w:rPr>
                <w:sz w:val="22"/>
                <w:szCs w:val="22"/>
              </w:rPr>
            </w:pPr>
          </w:p>
          <w:p w14:paraId="44507CE7" w14:textId="77777777" w:rsidR="00F8165C" w:rsidRPr="00AB1D30" w:rsidRDefault="00F8165C" w:rsidP="00F8165C">
            <w:pPr>
              <w:ind w:left="420"/>
              <w:rPr>
                <w:sz w:val="22"/>
                <w:szCs w:val="22"/>
              </w:rPr>
            </w:pPr>
          </w:p>
          <w:p w14:paraId="5ED49032" w14:textId="77777777" w:rsidR="00F8165C" w:rsidRPr="00AB1D30" w:rsidRDefault="00F8165C" w:rsidP="003430D6">
            <w:pPr>
              <w:rPr>
                <w:sz w:val="22"/>
                <w:szCs w:val="22"/>
              </w:rPr>
            </w:pPr>
          </w:p>
        </w:tc>
      </w:tr>
      <w:tr w:rsidR="00CA4F19" w:rsidRPr="00D71596" w14:paraId="0BA5600D" w14:textId="77777777" w:rsidTr="00213FF8">
        <w:tc>
          <w:tcPr>
            <w:tcW w:w="8522" w:type="dxa"/>
            <w:gridSpan w:val="4"/>
          </w:tcPr>
          <w:p w14:paraId="495CE40B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5C40465E" w14:textId="77777777" w:rsidTr="00213FF8">
        <w:tc>
          <w:tcPr>
            <w:tcW w:w="8522" w:type="dxa"/>
            <w:gridSpan w:val="4"/>
          </w:tcPr>
          <w:p w14:paraId="62629555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6AB4524E" w14:textId="5F10F91D" w:rsidR="0000294F" w:rsidRPr="0000294F" w:rsidRDefault="0000294F" w:rsidP="0000294F">
            <w:pPr>
              <w:widowControl/>
              <w:shd w:val="clear" w:color="auto" w:fill="FFFFFF"/>
              <w:jc w:val="left"/>
              <w:rPr>
                <w:rFonts w:eastAsia="Times New Roman"/>
                <w:color w:val="000000"/>
                <w:kern w:val="0"/>
                <w:sz w:val="27"/>
                <w:szCs w:val="27"/>
                <w:lang w:eastAsia="en-US"/>
              </w:rPr>
            </w:pPr>
          </w:p>
          <w:p w14:paraId="22C67226" w14:textId="77777777" w:rsidR="0000294F" w:rsidRPr="0000294F" w:rsidRDefault="0000294F" w:rsidP="0000294F">
            <w:pPr>
              <w:widowControl/>
              <w:shd w:val="clear" w:color="auto" w:fill="FFFFFF"/>
              <w:jc w:val="left"/>
              <w:rPr>
                <w:rFonts w:ascii="Arial" w:eastAsia="Times New Roman" w:hAnsi="Arial" w:cs="Arial"/>
                <w:color w:val="292F87"/>
                <w:kern w:val="0"/>
                <w:sz w:val="18"/>
                <w:szCs w:val="18"/>
                <w:lang w:eastAsia="en-US"/>
              </w:rPr>
            </w:pPr>
            <w:r w:rsidRPr="0000294F">
              <w:rPr>
                <w:rFonts w:ascii="Arial" w:eastAsia="Times New Roman" w:hAnsi="Arial" w:cs="Arial"/>
                <w:b/>
                <w:bCs/>
                <w:color w:val="292F87"/>
                <w:kern w:val="0"/>
                <w:sz w:val="18"/>
                <w:szCs w:val="18"/>
                <w:lang w:eastAsia="en-US"/>
              </w:rPr>
              <w:t>Making Connections: Issues in Canadian Geography</w:t>
            </w:r>
          </w:p>
          <w:p w14:paraId="7B07CA12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74E01FD4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5531FBA1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798F33D0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05C3BB16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40ECECAB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12DC1F15" w14:textId="77777777" w:rsidTr="00937563">
        <w:tc>
          <w:tcPr>
            <w:tcW w:w="8522" w:type="dxa"/>
            <w:gridSpan w:val="4"/>
          </w:tcPr>
          <w:p w14:paraId="28D873B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7F1DCE41" w14:textId="77777777" w:rsidTr="00937563">
        <w:tc>
          <w:tcPr>
            <w:tcW w:w="1384" w:type="dxa"/>
          </w:tcPr>
          <w:p w14:paraId="21A115D0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3BCE945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D71596" w14:paraId="0C805BA5" w14:textId="77777777" w:rsidTr="00937563">
        <w:tc>
          <w:tcPr>
            <w:tcW w:w="1384" w:type="dxa"/>
          </w:tcPr>
          <w:p w14:paraId="357E8F19" w14:textId="69ADF3B7" w:rsidR="00CA4F19" w:rsidRDefault="007A351A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9-</w:t>
            </w:r>
            <w:r w:rsidR="003372BE">
              <w:rPr>
                <w:i/>
                <w:sz w:val="20"/>
                <w:szCs w:val="20"/>
              </w:rPr>
              <w:t>- 11</w:t>
            </w:r>
          </w:p>
          <w:p w14:paraId="534472BF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03F2D9DD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69CA9E9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32F1315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0FFBD264" w14:textId="1EDCBC1A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4AC2FDED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35943E65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32A859B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2D8450F7" w14:textId="77777777" w:rsidR="003372BE" w:rsidRDefault="003372BE" w:rsidP="00130F93">
            <w:pPr>
              <w:rPr>
                <w:i/>
                <w:sz w:val="20"/>
                <w:szCs w:val="20"/>
              </w:rPr>
            </w:pPr>
          </w:p>
          <w:p w14:paraId="7D827CE8" w14:textId="77777777" w:rsidR="003372BE" w:rsidRDefault="003372BE" w:rsidP="00130F93">
            <w:pPr>
              <w:rPr>
                <w:i/>
                <w:sz w:val="20"/>
                <w:szCs w:val="20"/>
              </w:rPr>
            </w:pPr>
          </w:p>
          <w:p w14:paraId="7952672B" w14:textId="05B8D708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1F83DC9D" w14:textId="35428A17" w:rsidR="00CA4F19" w:rsidRP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20B3410A" w14:textId="77777777" w:rsidR="00170860" w:rsidRDefault="00170860" w:rsidP="00B10066">
            <w:pPr>
              <w:rPr>
                <w:sz w:val="20"/>
                <w:szCs w:val="20"/>
              </w:rPr>
            </w:pPr>
          </w:p>
          <w:p w14:paraId="17D2D37C" w14:textId="013DC28A" w:rsidR="007C0702" w:rsidRDefault="007A351A" w:rsidP="00B10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11- 12;15</w:t>
            </w:r>
          </w:p>
          <w:p w14:paraId="0E07EE07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61433BF0" w14:textId="77777777" w:rsidR="007C0702" w:rsidRPr="00D71596" w:rsidRDefault="007C0702" w:rsidP="00B10066">
            <w:pPr>
              <w:rPr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47F52B5A" w14:textId="33D12367" w:rsidR="003372BE" w:rsidRDefault="00483C30" w:rsidP="003372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Period </w:t>
            </w:r>
          </w:p>
          <w:p w14:paraId="7947F7A3" w14:textId="152FFCB1" w:rsidR="007A351A" w:rsidRDefault="007A351A" w:rsidP="003372BE">
            <w:r>
              <w:t>Ice Breaker</w:t>
            </w:r>
          </w:p>
          <w:p w14:paraId="6CFDC759" w14:textId="4EBD5551" w:rsidR="007A351A" w:rsidRDefault="007A351A" w:rsidP="003372BE">
            <w:r>
              <w:t>Short quiz</w:t>
            </w:r>
          </w:p>
          <w:p w14:paraId="01DFEFCF" w14:textId="77026582" w:rsidR="00AB1D30" w:rsidRDefault="00AB1D30" w:rsidP="003372BE">
            <w:r>
              <w:t>Nature of Canada Economy</w:t>
            </w:r>
          </w:p>
          <w:p w14:paraId="31FD23E3" w14:textId="3DAC35E5" w:rsidR="00AB1D30" w:rsidRDefault="00AB1D30" w:rsidP="003372BE">
            <w:pPr>
              <w:rPr>
                <w:rFonts w:eastAsia="Times New Roman"/>
                <w:color w:val="333333"/>
                <w:lang w:eastAsia="en-US"/>
              </w:rPr>
            </w:pPr>
            <w:r>
              <w:rPr>
                <w:rFonts w:eastAsia="Times New Roman"/>
                <w:color w:val="333333"/>
                <w:lang w:eastAsia="en-US"/>
              </w:rPr>
              <w:t>Different types of Industries</w:t>
            </w:r>
          </w:p>
          <w:p w14:paraId="129C70E7" w14:textId="4A0B14EE" w:rsidR="00AB1D30" w:rsidRDefault="00AB1D30" w:rsidP="003372BE">
            <w:pPr>
              <w:rPr>
                <w:rFonts w:eastAsia="Times New Roman"/>
                <w:color w:val="333333"/>
                <w:lang w:eastAsia="en-US"/>
              </w:rPr>
            </w:pPr>
            <w:r>
              <w:rPr>
                <w:rFonts w:eastAsia="Times New Roman"/>
                <w:color w:val="333333"/>
                <w:lang w:eastAsia="en-US"/>
              </w:rPr>
              <w:t>Role of Labor</w:t>
            </w:r>
          </w:p>
          <w:p w14:paraId="262EDC28" w14:textId="21459327" w:rsidR="0014751E" w:rsidRPr="0014751E" w:rsidRDefault="0014751E" w:rsidP="003372BE">
            <w:pPr>
              <w:rPr>
                <w:rFonts w:eastAsia="Times New Roman"/>
                <w:color w:val="333333"/>
                <w:u w:val="single"/>
                <w:lang w:eastAsia="en-US"/>
              </w:rPr>
            </w:pPr>
            <w:r w:rsidRPr="0014751E">
              <w:rPr>
                <w:rFonts w:eastAsia="Times New Roman"/>
                <w:color w:val="333333"/>
                <w:u w:val="single"/>
                <w:lang w:eastAsia="en-US"/>
              </w:rPr>
              <w:t>Discussions</w:t>
            </w:r>
          </w:p>
          <w:p w14:paraId="26235F17" w14:textId="3603C169" w:rsidR="00AB1D30" w:rsidRDefault="00AB1D30" w:rsidP="003372BE">
            <w:pPr>
              <w:rPr>
                <w:rFonts w:eastAsia="Times New Roman"/>
                <w:color w:val="333333"/>
                <w:lang w:eastAsia="en-US"/>
              </w:rPr>
            </w:pPr>
          </w:p>
          <w:p w14:paraId="491F9AA2" w14:textId="2B1B67D5" w:rsidR="00AB1D30" w:rsidRDefault="0014751E" w:rsidP="003372BE">
            <w:r>
              <w:t>“Does the sector that employs the most people also contribute the most to Canada’s GDP?”</w:t>
            </w:r>
          </w:p>
          <w:p w14:paraId="556B2294" w14:textId="267779FF" w:rsidR="0014751E" w:rsidRDefault="0014751E" w:rsidP="003372BE">
            <w:pPr>
              <w:rPr>
                <w:rFonts w:eastAsia="Times New Roman"/>
                <w:color w:val="333333"/>
                <w:lang w:eastAsia="en-US"/>
              </w:rPr>
            </w:pPr>
            <w:r>
              <w:t>“Which industry sectors does Canada rely on for most of its export income?” “With which countries does Canada do most of its trade?”</w:t>
            </w:r>
          </w:p>
          <w:p w14:paraId="5DF77C23" w14:textId="77777777" w:rsidR="00AB1D30" w:rsidRPr="00AB1D30" w:rsidRDefault="00AB1D30" w:rsidP="003372BE">
            <w:pPr>
              <w:rPr>
                <w:rFonts w:eastAsia="Times New Roman"/>
                <w:color w:val="333333"/>
                <w:sz w:val="20"/>
                <w:szCs w:val="20"/>
                <w:lang w:eastAsia="en-US"/>
              </w:rPr>
            </w:pPr>
          </w:p>
          <w:p w14:paraId="50B85CC8" w14:textId="32449329" w:rsidR="003372BE" w:rsidRDefault="003372BE" w:rsidP="00170860">
            <w:pPr>
              <w:rPr>
                <w:b/>
                <w:sz w:val="20"/>
                <w:szCs w:val="20"/>
              </w:rPr>
            </w:pPr>
            <w:r>
              <w:t xml:space="preserve"> </w:t>
            </w:r>
          </w:p>
          <w:p w14:paraId="7926447B" w14:textId="687C76AF" w:rsidR="003372BE" w:rsidRPr="003372BE" w:rsidRDefault="003372BE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 2</w:t>
            </w:r>
          </w:p>
          <w:p w14:paraId="799E8DDF" w14:textId="4CE50D91" w:rsidR="003372BE" w:rsidRDefault="00AB1D30" w:rsidP="001708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Population changes and calculation</w:t>
            </w:r>
          </w:p>
          <w:p w14:paraId="0A46425B" w14:textId="608A9423" w:rsidR="0014751E" w:rsidRPr="0014751E" w:rsidRDefault="0014751E" w:rsidP="00170860">
            <w:pPr>
              <w:rPr>
                <w:bCs/>
                <w:sz w:val="20"/>
                <w:szCs w:val="20"/>
                <w:u w:val="single"/>
              </w:rPr>
            </w:pPr>
            <w:r w:rsidRPr="0014751E">
              <w:rPr>
                <w:bCs/>
                <w:sz w:val="20"/>
                <w:szCs w:val="20"/>
                <w:u w:val="single"/>
              </w:rPr>
              <w:t>Discussion</w:t>
            </w:r>
          </w:p>
          <w:p w14:paraId="1EA8C818" w14:textId="10F24149" w:rsidR="0014751E" w:rsidRDefault="0014751E" w:rsidP="00170860">
            <w:pPr>
              <w:rPr>
                <w:bCs/>
                <w:sz w:val="20"/>
                <w:szCs w:val="20"/>
              </w:rPr>
            </w:pPr>
            <w:r>
              <w:t>: “Are most communities in Canada being affected by the same major population trends,</w:t>
            </w:r>
          </w:p>
          <w:p w14:paraId="3EF0FEE9" w14:textId="77777777" w:rsidR="003372BE" w:rsidRPr="003372BE" w:rsidRDefault="003372BE" w:rsidP="00170860">
            <w:pPr>
              <w:rPr>
                <w:bCs/>
                <w:sz w:val="20"/>
                <w:szCs w:val="20"/>
              </w:rPr>
            </w:pPr>
          </w:p>
          <w:p w14:paraId="100EBA61" w14:textId="77777777" w:rsidR="00AB1D30" w:rsidRDefault="00AB1D30" w:rsidP="00170860">
            <w:pPr>
              <w:rPr>
                <w:bCs/>
                <w:sz w:val="20"/>
                <w:szCs w:val="20"/>
              </w:rPr>
            </w:pPr>
          </w:p>
          <w:p w14:paraId="418360E2" w14:textId="77777777" w:rsidR="00AB1D30" w:rsidRDefault="00AB1D30" w:rsidP="00170860">
            <w:pPr>
              <w:rPr>
                <w:bCs/>
                <w:sz w:val="20"/>
                <w:szCs w:val="20"/>
              </w:rPr>
            </w:pPr>
          </w:p>
          <w:p w14:paraId="783FEB62" w14:textId="77777777" w:rsidR="00AB1D30" w:rsidRDefault="00AB1D30" w:rsidP="00170860">
            <w:pPr>
              <w:rPr>
                <w:bCs/>
                <w:sz w:val="20"/>
                <w:szCs w:val="20"/>
              </w:rPr>
            </w:pPr>
          </w:p>
          <w:p w14:paraId="2BDDA86D" w14:textId="68289744" w:rsidR="003372BE" w:rsidRPr="00AB1D30" w:rsidRDefault="003372BE" w:rsidP="00170860">
            <w:pPr>
              <w:rPr>
                <w:bCs/>
                <w:sz w:val="22"/>
                <w:szCs w:val="22"/>
              </w:rPr>
            </w:pPr>
            <w:r w:rsidRPr="00AB1D30">
              <w:rPr>
                <w:bCs/>
                <w:sz w:val="22"/>
                <w:szCs w:val="22"/>
              </w:rPr>
              <w:t>Assessment As</w:t>
            </w:r>
          </w:p>
          <w:p w14:paraId="1BCBD932" w14:textId="1A6CD60A" w:rsidR="003372BE" w:rsidRPr="00AB1D30" w:rsidRDefault="003372BE" w:rsidP="00170860">
            <w:pPr>
              <w:rPr>
                <w:bCs/>
                <w:sz w:val="22"/>
                <w:szCs w:val="22"/>
              </w:rPr>
            </w:pPr>
          </w:p>
          <w:p w14:paraId="638108C1" w14:textId="7DC7A8A6" w:rsidR="00AB1D30" w:rsidRPr="00AB1D30" w:rsidRDefault="00AB1D30" w:rsidP="00170860">
            <w:pPr>
              <w:rPr>
                <w:bCs/>
                <w:sz w:val="22"/>
                <w:szCs w:val="22"/>
              </w:rPr>
            </w:pPr>
            <w:r w:rsidRPr="00AB1D30">
              <w:rPr>
                <w:bCs/>
                <w:sz w:val="22"/>
                <w:szCs w:val="22"/>
              </w:rPr>
              <w:t>Nature of Canadas Economy worksheet</w:t>
            </w:r>
          </w:p>
          <w:p w14:paraId="0B7583BF" w14:textId="77777777" w:rsidR="00F8165C" w:rsidRDefault="00F8165C" w:rsidP="00170860">
            <w:pPr>
              <w:rPr>
                <w:sz w:val="20"/>
                <w:szCs w:val="20"/>
              </w:rPr>
            </w:pPr>
          </w:p>
          <w:p w14:paraId="0DAD8924" w14:textId="25B55E16" w:rsidR="00F8165C" w:rsidRPr="00CA4F19" w:rsidRDefault="00F8165C" w:rsidP="00170860">
            <w:pPr>
              <w:rPr>
                <w:b/>
                <w:sz w:val="20"/>
                <w:szCs w:val="20"/>
              </w:rPr>
            </w:pPr>
          </w:p>
          <w:p w14:paraId="5572E592" w14:textId="77777777" w:rsidR="00CA4F19" w:rsidRDefault="00CA4F19" w:rsidP="00170860">
            <w:pPr>
              <w:rPr>
                <w:sz w:val="20"/>
                <w:szCs w:val="20"/>
              </w:rPr>
            </w:pPr>
          </w:p>
          <w:p w14:paraId="33DDF46C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4F699AA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3720511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2839561D" w14:textId="0BF79DE9" w:rsidR="00CA4F19" w:rsidRDefault="00CA4F19" w:rsidP="00170860">
            <w:pPr>
              <w:rPr>
                <w:b/>
                <w:sz w:val="20"/>
                <w:szCs w:val="20"/>
              </w:rPr>
            </w:pPr>
          </w:p>
          <w:p w14:paraId="3AA95075" w14:textId="77777777" w:rsidR="00CA4F19" w:rsidRPr="00CA4F19" w:rsidRDefault="00CA4F19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8B613F" w:rsidRPr="00D71596" w14:paraId="7D69F718" w14:textId="77777777" w:rsidTr="00937563">
        <w:trPr>
          <w:trHeight w:val="147"/>
        </w:trPr>
        <w:tc>
          <w:tcPr>
            <w:tcW w:w="8522" w:type="dxa"/>
            <w:gridSpan w:val="4"/>
          </w:tcPr>
          <w:p w14:paraId="334872D4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Assignments</w:t>
            </w:r>
            <w:r w:rsidR="002C1B4A">
              <w:rPr>
                <w:b/>
                <w:bCs/>
                <w:sz w:val="24"/>
              </w:rPr>
              <w:t xml:space="preserve"> / Homework</w:t>
            </w:r>
          </w:p>
        </w:tc>
      </w:tr>
      <w:tr w:rsidR="008B613F" w:rsidRPr="00D71596" w14:paraId="4491C865" w14:textId="77777777" w:rsidTr="00937563">
        <w:trPr>
          <w:trHeight w:val="151"/>
        </w:trPr>
        <w:tc>
          <w:tcPr>
            <w:tcW w:w="8522" w:type="dxa"/>
            <w:gridSpan w:val="4"/>
          </w:tcPr>
          <w:p w14:paraId="653949E1" w14:textId="77777777" w:rsidR="008B613F" w:rsidRDefault="008B613F" w:rsidP="00130F93">
            <w:pPr>
              <w:rPr>
                <w:sz w:val="20"/>
                <w:szCs w:val="20"/>
              </w:rPr>
            </w:pPr>
          </w:p>
          <w:p w14:paraId="61D427CF" w14:textId="2875E41A" w:rsidR="007C0702" w:rsidRDefault="003372BE" w:rsidP="00130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</w:t>
            </w:r>
            <w:r w:rsidR="00AB1D30">
              <w:rPr>
                <w:sz w:val="20"/>
                <w:szCs w:val="20"/>
              </w:rPr>
              <w:t>chapter 7</w:t>
            </w:r>
          </w:p>
          <w:p w14:paraId="23081FB2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09B4ADEF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73815B20" w14:textId="77777777" w:rsidR="007C0702" w:rsidRPr="00D71596" w:rsidRDefault="007C0702" w:rsidP="00130F93">
            <w:pPr>
              <w:rPr>
                <w:sz w:val="20"/>
                <w:szCs w:val="20"/>
              </w:rPr>
            </w:pPr>
          </w:p>
        </w:tc>
      </w:tr>
      <w:tr w:rsidR="00424607" w:rsidRPr="002C1B4A" w14:paraId="2FA979C1" w14:textId="77777777" w:rsidTr="00937563">
        <w:trPr>
          <w:trHeight w:val="151"/>
        </w:trPr>
        <w:tc>
          <w:tcPr>
            <w:tcW w:w="8522" w:type="dxa"/>
            <w:gridSpan w:val="4"/>
          </w:tcPr>
          <w:p w14:paraId="27C1A894" w14:textId="77777777" w:rsidR="00424607" w:rsidRDefault="00424607" w:rsidP="00130F93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4B6D0018" w14:textId="77777777" w:rsidR="002C1B4A" w:rsidRPr="002C1B4A" w:rsidRDefault="002C1B4A" w:rsidP="00130F9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424607" w:rsidRPr="00D71596" w14:paraId="24ECAB5D" w14:textId="77777777" w:rsidTr="00937563">
        <w:trPr>
          <w:trHeight w:val="151"/>
        </w:trPr>
        <w:tc>
          <w:tcPr>
            <w:tcW w:w="8522" w:type="dxa"/>
            <w:gridSpan w:val="4"/>
          </w:tcPr>
          <w:p w14:paraId="13B09D35" w14:textId="77777777" w:rsidR="00424607" w:rsidRDefault="00424607" w:rsidP="00130F93">
            <w:pPr>
              <w:rPr>
                <w:b/>
                <w:sz w:val="20"/>
                <w:szCs w:val="20"/>
              </w:rPr>
            </w:pPr>
          </w:p>
          <w:p w14:paraId="798BC7A7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027743DD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47321DE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FE71E6A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20868E0B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504050D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642A162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25360864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</w:tc>
      </w:tr>
    </w:tbl>
    <w:p w14:paraId="2676C9C1" w14:textId="77777777" w:rsidR="00937563" w:rsidRDefault="00937563" w:rsidP="0082511B"/>
    <w:p w14:paraId="3626C914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8FCE78D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825FD4D" w14:textId="77777777" w:rsidTr="005A4FFC">
        <w:tc>
          <w:tcPr>
            <w:tcW w:w="14760" w:type="dxa"/>
            <w:gridSpan w:val="7"/>
          </w:tcPr>
          <w:p w14:paraId="694BB32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7D383C57" w14:textId="77777777" w:rsidTr="005A4FFC">
        <w:tc>
          <w:tcPr>
            <w:tcW w:w="4770" w:type="dxa"/>
            <w:gridSpan w:val="2"/>
          </w:tcPr>
          <w:p w14:paraId="047323A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502C803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5640563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6AD4F747" w14:textId="77777777" w:rsidTr="005A4FFC">
        <w:tc>
          <w:tcPr>
            <w:tcW w:w="4770" w:type="dxa"/>
            <w:gridSpan w:val="2"/>
          </w:tcPr>
          <w:p w14:paraId="716FD6E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A955614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7E143393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680B8756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1D53CEAD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332C93E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50338CBD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4AB1DD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3A52351" w14:textId="77777777" w:rsidR="00937563" w:rsidRPr="009154C8" w:rsidRDefault="00937563" w:rsidP="005A4FFC">
            <w:r w:rsidRPr="009154C8">
              <w:t>□ Student teacher conferences</w:t>
            </w:r>
          </w:p>
          <w:p w14:paraId="41489C37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199DAFE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171835C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0AC94FD8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808C8C4" w14:textId="77777777" w:rsidR="00937563" w:rsidRPr="009154C8" w:rsidRDefault="00937563" w:rsidP="005A4FFC">
            <w:r w:rsidRPr="009154C8">
              <w:t>□ Peer-analysis sheet</w:t>
            </w:r>
          </w:p>
          <w:p w14:paraId="340AE2F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20B2F14F" w14:textId="77777777" w:rsidR="00937563" w:rsidRPr="009154C8" w:rsidRDefault="00937563" w:rsidP="005A4FFC">
            <w:r w:rsidRPr="009154C8">
              <w:t>□ Whole class discussions</w:t>
            </w:r>
          </w:p>
          <w:p w14:paraId="0BE01EAC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30055E1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58F75545" w14:textId="77777777" w:rsidR="00937563" w:rsidRPr="009154C8" w:rsidRDefault="00937563" w:rsidP="005A4FFC">
            <w:r w:rsidRPr="009154C8">
              <w:t>□ Student teacher conferences</w:t>
            </w:r>
          </w:p>
          <w:p w14:paraId="238F2BC2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468E765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25E984F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205EB16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18188369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7F76138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FD73D30" w14:textId="77777777" w:rsidR="00937563" w:rsidRPr="009154C8" w:rsidRDefault="00937563" w:rsidP="005A4FFC">
            <w:r w:rsidRPr="009154C8">
              <w:t>□ Student-led discussion/debate</w:t>
            </w:r>
          </w:p>
          <w:p w14:paraId="2F53480F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2900376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085A16A1" w14:textId="77777777" w:rsidR="00937563" w:rsidRDefault="00937563" w:rsidP="005A4FFC">
            <w:r w:rsidRPr="009154C8">
              <w:t>□ Student teacher conferences</w:t>
            </w:r>
          </w:p>
          <w:p w14:paraId="0322D869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581C55DD" w14:textId="77777777" w:rsidTr="005A4FFC">
        <w:tc>
          <w:tcPr>
            <w:tcW w:w="14760" w:type="dxa"/>
            <w:gridSpan w:val="7"/>
          </w:tcPr>
          <w:p w14:paraId="071F556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09E25D44" w14:textId="77777777" w:rsidTr="005A4FFC">
        <w:tc>
          <w:tcPr>
            <w:tcW w:w="2340" w:type="dxa"/>
          </w:tcPr>
          <w:p w14:paraId="5216EC61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5477310F" w14:textId="77777777" w:rsidR="00937563" w:rsidRPr="009154C8" w:rsidRDefault="00937563" w:rsidP="005A4FFC">
            <w:r w:rsidRPr="009154C8">
              <w:t>□ Structured overview</w:t>
            </w:r>
          </w:p>
          <w:p w14:paraId="7BA1F4E5" w14:textId="77777777" w:rsidR="00937563" w:rsidRPr="009154C8" w:rsidRDefault="00937563" w:rsidP="005A4FFC">
            <w:r w:rsidRPr="009154C8">
              <w:t>□Lecture</w:t>
            </w:r>
          </w:p>
          <w:p w14:paraId="0F3CFD57" w14:textId="77777777" w:rsidR="00937563" w:rsidRPr="009154C8" w:rsidRDefault="00937563" w:rsidP="005A4FFC">
            <w:r w:rsidRPr="009154C8">
              <w:t>□ Compare &amp; contrast</w:t>
            </w:r>
          </w:p>
          <w:p w14:paraId="31CFA7BB" w14:textId="77777777" w:rsidR="00937563" w:rsidRPr="009154C8" w:rsidRDefault="00937563" w:rsidP="005A4FFC">
            <w:r w:rsidRPr="009154C8">
              <w:t>□ Socratic method</w:t>
            </w:r>
          </w:p>
          <w:p w14:paraId="06628276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0C338DF6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30D9C679" w14:textId="77777777" w:rsidR="00937563" w:rsidRPr="009154C8" w:rsidRDefault="00937563" w:rsidP="005A4FFC">
            <w:r w:rsidRPr="009154C8">
              <w:t>□ Problem solving</w:t>
            </w:r>
          </w:p>
          <w:p w14:paraId="2D9FDAF6" w14:textId="77777777" w:rsidR="00937563" w:rsidRPr="009154C8" w:rsidRDefault="00937563" w:rsidP="005A4FFC">
            <w:r w:rsidRPr="009154C8">
              <w:t>□ Case studies</w:t>
            </w:r>
          </w:p>
          <w:p w14:paraId="689FE263" w14:textId="77777777" w:rsidR="00937563" w:rsidRPr="009154C8" w:rsidRDefault="00937563" w:rsidP="005A4FFC">
            <w:r w:rsidRPr="009154C8">
              <w:t>□ Reading for meaning</w:t>
            </w:r>
          </w:p>
          <w:p w14:paraId="58BCD3B1" w14:textId="77777777" w:rsidR="00937563" w:rsidRPr="009154C8" w:rsidRDefault="00937563" w:rsidP="005A4FFC">
            <w:r w:rsidRPr="009154C8">
              <w:t>□ Inquiry</w:t>
            </w:r>
          </w:p>
          <w:p w14:paraId="5F12246F" w14:textId="77777777" w:rsidR="00937563" w:rsidRPr="009154C8" w:rsidRDefault="00937563" w:rsidP="005A4FFC">
            <w:r w:rsidRPr="009154C8">
              <w:t>□ Reflective discussion</w:t>
            </w:r>
          </w:p>
          <w:p w14:paraId="560CAF2F" w14:textId="77777777" w:rsidR="00937563" w:rsidRPr="009154C8" w:rsidRDefault="00937563" w:rsidP="005A4FFC">
            <w:r w:rsidRPr="009154C8">
              <w:t>□ Writing to inform</w:t>
            </w:r>
          </w:p>
          <w:p w14:paraId="3FA97764" w14:textId="77777777" w:rsidR="00937563" w:rsidRPr="009154C8" w:rsidRDefault="00937563" w:rsidP="005A4FFC">
            <w:r w:rsidRPr="009154C8">
              <w:t>□ Concept formation</w:t>
            </w:r>
          </w:p>
          <w:p w14:paraId="6355FE95" w14:textId="77777777" w:rsidR="00937563" w:rsidRPr="009154C8" w:rsidRDefault="00937563" w:rsidP="005A4FFC">
            <w:r w:rsidRPr="009154C8">
              <w:t>□ Concept mapping</w:t>
            </w:r>
          </w:p>
          <w:p w14:paraId="7514905D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30F331C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7CC8773A" w14:textId="77777777" w:rsidR="00937563" w:rsidRPr="009154C8" w:rsidRDefault="00937563" w:rsidP="005A4FFC">
            <w:r w:rsidRPr="009154C8">
              <w:t>□ PowerPoint</w:t>
            </w:r>
          </w:p>
          <w:p w14:paraId="3192DC2A" w14:textId="77777777" w:rsidR="00937563" w:rsidRPr="009154C8" w:rsidRDefault="00937563" w:rsidP="005A4FFC">
            <w:r w:rsidRPr="009154C8">
              <w:t>□Video clip</w:t>
            </w:r>
          </w:p>
          <w:p w14:paraId="6A1506E8" w14:textId="77777777" w:rsidR="00937563" w:rsidRPr="009154C8" w:rsidRDefault="00937563" w:rsidP="005A4FFC">
            <w:r w:rsidRPr="009154C8">
              <w:t>□ Debates</w:t>
            </w:r>
          </w:p>
          <w:p w14:paraId="43B6CF58" w14:textId="77777777" w:rsidR="00937563" w:rsidRPr="009154C8" w:rsidRDefault="00937563" w:rsidP="005A4FFC">
            <w:r w:rsidRPr="009154C8">
              <w:t>□ Role playing</w:t>
            </w:r>
          </w:p>
          <w:p w14:paraId="573D2D5F" w14:textId="77777777" w:rsidR="00937563" w:rsidRPr="009154C8" w:rsidRDefault="00937563" w:rsidP="005A4FFC">
            <w:r w:rsidRPr="009154C8">
              <w:t>□Brainstorming</w:t>
            </w:r>
          </w:p>
          <w:p w14:paraId="61027D83" w14:textId="77777777" w:rsidR="00937563" w:rsidRPr="009154C8" w:rsidRDefault="00937563" w:rsidP="005A4FFC">
            <w:r w:rsidRPr="009154C8">
              <w:t>□ Peer partner</w:t>
            </w:r>
          </w:p>
          <w:p w14:paraId="3795E8ED" w14:textId="77777777" w:rsidR="00937563" w:rsidRPr="009154C8" w:rsidRDefault="00937563" w:rsidP="005A4FFC">
            <w:r w:rsidRPr="009154C8">
              <w:t>□ Learning/analysis</w:t>
            </w:r>
          </w:p>
          <w:p w14:paraId="0D1599E0" w14:textId="77777777" w:rsidR="00937563" w:rsidRPr="009154C8" w:rsidRDefault="00937563" w:rsidP="005A4FFC">
            <w:r w:rsidRPr="009154C8">
              <w:t>□ Discussion</w:t>
            </w:r>
          </w:p>
          <w:p w14:paraId="10BCEEAF" w14:textId="77777777" w:rsidR="00937563" w:rsidRPr="009154C8" w:rsidRDefault="00937563" w:rsidP="005A4FFC">
            <w:r w:rsidRPr="009154C8">
              <w:t>□ Laboratory groups</w:t>
            </w:r>
          </w:p>
          <w:p w14:paraId="3B1D6DEA" w14:textId="77777777" w:rsidR="00937563" w:rsidRDefault="00937563" w:rsidP="005A4FFC">
            <w:r w:rsidRPr="009154C8">
              <w:t xml:space="preserve">□ Cooperative learning </w:t>
            </w:r>
          </w:p>
          <w:p w14:paraId="730E88A4" w14:textId="77777777" w:rsidR="00937563" w:rsidRPr="009154C8" w:rsidRDefault="00937563" w:rsidP="005A4FFC">
            <w:r w:rsidRPr="009154C8">
              <w:t>□ Groups</w:t>
            </w:r>
          </w:p>
          <w:p w14:paraId="0F9CE53B" w14:textId="77777777" w:rsidR="00937563" w:rsidRPr="009154C8" w:rsidRDefault="00937563" w:rsidP="005A4FFC">
            <w:r w:rsidRPr="009154C8">
              <w:t>□ Jigsaw</w:t>
            </w:r>
          </w:p>
          <w:p w14:paraId="1112C069" w14:textId="77777777" w:rsidR="00937563" w:rsidRPr="009154C8" w:rsidRDefault="00937563" w:rsidP="005A4FFC">
            <w:r w:rsidRPr="009154C8">
              <w:t>□ Problem solving</w:t>
            </w:r>
          </w:p>
          <w:p w14:paraId="176C238F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2A9CED4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146BB51" w14:textId="77777777" w:rsidR="00937563" w:rsidRPr="009154C8" w:rsidRDefault="00937563" w:rsidP="005A4FFC">
            <w:r w:rsidRPr="009154C8">
              <w:t>□Essays</w:t>
            </w:r>
          </w:p>
          <w:p w14:paraId="718CF10F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4708B619" w14:textId="77777777" w:rsidR="00937563" w:rsidRPr="009154C8" w:rsidRDefault="00937563" w:rsidP="005A4FFC">
            <w:r w:rsidRPr="009154C8">
              <w:t>□ instruction</w:t>
            </w:r>
          </w:p>
          <w:p w14:paraId="343EBB6B" w14:textId="77777777" w:rsidR="00937563" w:rsidRPr="009154C8" w:rsidRDefault="00937563" w:rsidP="005A4FFC">
            <w:r w:rsidRPr="009154C8">
              <w:t>□ Journals</w:t>
            </w:r>
          </w:p>
          <w:p w14:paraId="65A8C5A5" w14:textId="77777777" w:rsidR="00937563" w:rsidRPr="009154C8" w:rsidRDefault="00937563" w:rsidP="005A4FFC">
            <w:r w:rsidRPr="009154C8">
              <w:t>□ Learning logs</w:t>
            </w:r>
          </w:p>
          <w:p w14:paraId="16B3399D" w14:textId="77777777" w:rsidR="00937563" w:rsidRPr="009154C8" w:rsidRDefault="00937563" w:rsidP="005A4FFC">
            <w:r w:rsidRPr="009154C8">
              <w:t>□ Reports</w:t>
            </w:r>
          </w:p>
          <w:p w14:paraId="74B5FA5F" w14:textId="77777777" w:rsidR="00937563" w:rsidRPr="009154C8" w:rsidRDefault="00937563" w:rsidP="005A4FFC">
            <w:r w:rsidRPr="009154C8">
              <w:t>□ Learning activity packages</w:t>
            </w:r>
          </w:p>
          <w:p w14:paraId="04531383" w14:textId="77777777" w:rsidR="00937563" w:rsidRPr="009154C8" w:rsidRDefault="00937563" w:rsidP="005A4FFC">
            <w:r w:rsidRPr="009154C8">
              <w:t>□ Correspondence lessons</w:t>
            </w:r>
          </w:p>
          <w:p w14:paraId="02204BF4" w14:textId="77777777" w:rsidR="00937563" w:rsidRPr="009154C8" w:rsidRDefault="00937563" w:rsidP="005A4FFC">
            <w:r w:rsidRPr="009154C8">
              <w:t>□ Learning contracts</w:t>
            </w:r>
          </w:p>
          <w:p w14:paraId="2C0E8E6F" w14:textId="77777777" w:rsidR="00937563" w:rsidRPr="009154C8" w:rsidRDefault="00937563" w:rsidP="005A4FFC">
            <w:r w:rsidRPr="009154C8">
              <w:t>□ Homework</w:t>
            </w:r>
          </w:p>
          <w:p w14:paraId="457AF40B" w14:textId="77777777" w:rsidR="00937563" w:rsidRPr="009154C8" w:rsidRDefault="00937563" w:rsidP="005A4FFC">
            <w:r w:rsidRPr="009154C8">
              <w:t>□ Research projects</w:t>
            </w:r>
          </w:p>
          <w:p w14:paraId="18F131ED" w14:textId="77777777" w:rsidR="00937563" w:rsidRPr="009154C8" w:rsidRDefault="00937563" w:rsidP="005A4FFC">
            <w:r w:rsidRPr="009154C8">
              <w:t>□ Assigned questions</w:t>
            </w:r>
          </w:p>
          <w:p w14:paraId="78150219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58FE715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344F04FA" w14:textId="77777777" w:rsidR="00937563" w:rsidRPr="009154C8" w:rsidRDefault="00937563" w:rsidP="005A4FFC">
            <w:r w:rsidRPr="009154C8">
              <w:t xml:space="preserve">□ Field trips </w:t>
            </w:r>
          </w:p>
          <w:p w14:paraId="567EB3A6" w14:textId="77777777" w:rsidR="00937563" w:rsidRPr="009154C8" w:rsidRDefault="00937563" w:rsidP="005A4FFC">
            <w:r w:rsidRPr="009154C8">
              <w:t xml:space="preserve">□ Conducting </w:t>
            </w:r>
          </w:p>
          <w:p w14:paraId="55BED66C" w14:textId="77777777" w:rsidR="00937563" w:rsidRPr="009154C8" w:rsidRDefault="00937563" w:rsidP="005A4FFC">
            <w:r w:rsidRPr="009154C8">
              <w:t>□ Experiments</w:t>
            </w:r>
          </w:p>
          <w:p w14:paraId="1534D563" w14:textId="77777777" w:rsidR="00937563" w:rsidRPr="009154C8" w:rsidRDefault="00937563" w:rsidP="005A4FFC">
            <w:r w:rsidRPr="009154C8">
              <w:t>□ Simulations</w:t>
            </w:r>
          </w:p>
          <w:p w14:paraId="26EAFCE0" w14:textId="77777777" w:rsidR="00937563" w:rsidRPr="009154C8" w:rsidRDefault="00937563" w:rsidP="005A4FFC">
            <w:r w:rsidRPr="009154C8">
              <w:t>□ Games</w:t>
            </w:r>
          </w:p>
          <w:p w14:paraId="1FF3E2E9" w14:textId="77777777" w:rsidR="00937563" w:rsidRPr="009154C8" w:rsidRDefault="00937563" w:rsidP="005A4FFC">
            <w:r w:rsidRPr="009154C8">
              <w:t>□ Story telling</w:t>
            </w:r>
          </w:p>
          <w:p w14:paraId="6A54CDB3" w14:textId="77777777" w:rsidR="00937563" w:rsidRPr="009154C8" w:rsidRDefault="00937563" w:rsidP="005A4FFC">
            <w:r w:rsidRPr="009154C8">
              <w:t>□ Focused imaging</w:t>
            </w:r>
          </w:p>
          <w:p w14:paraId="526429B0" w14:textId="77777777" w:rsidR="00937563" w:rsidRPr="009154C8" w:rsidRDefault="00937563" w:rsidP="005A4FFC">
            <w:r w:rsidRPr="009154C8">
              <w:t>□ Field observations</w:t>
            </w:r>
          </w:p>
          <w:p w14:paraId="67A020B9" w14:textId="77777777" w:rsidR="00937563" w:rsidRPr="009154C8" w:rsidRDefault="00937563" w:rsidP="005A4FFC">
            <w:r w:rsidRPr="009154C8">
              <w:t>□ Role-playing</w:t>
            </w:r>
          </w:p>
          <w:p w14:paraId="0514469B" w14:textId="77777777" w:rsidR="00937563" w:rsidRPr="009154C8" w:rsidRDefault="00937563" w:rsidP="005A4FFC">
            <w:r w:rsidRPr="009154C8">
              <w:t>□ Model building</w:t>
            </w:r>
          </w:p>
          <w:p w14:paraId="75E56346" w14:textId="77777777" w:rsidR="00937563" w:rsidRPr="009154C8" w:rsidRDefault="00937563" w:rsidP="005A4FFC">
            <w:r w:rsidRPr="009154C8">
              <w:t>□ Surveys</w:t>
            </w:r>
          </w:p>
          <w:p w14:paraId="7C1E72C1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37255FE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2FDD229F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5185F159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1A88B708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4C20A563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AE25" w14:textId="77777777" w:rsidR="00AD2CFC" w:rsidRDefault="00AD2CFC" w:rsidP="004478FF">
      <w:r>
        <w:separator/>
      </w:r>
    </w:p>
  </w:endnote>
  <w:endnote w:type="continuationSeparator" w:id="0">
    <w:p w14:paraId="71208850" w14:textId="77777777" w:rsidR="00AD2CFC" w:rsidRDefault="00AD2CFC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22B2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62E0D410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8F81" w14:textId="77777777" w:rsidR="00AD2CFC" w:rsidRDefault="00AD2CFC" w:rsidP="004478FF">
      <w:r>
        <w:separator/>
      </w:r>
    </w:p>
  </w:footnote>
  <w:footnote w:type="continuationSeparator" w:id="0">
    <w:p w14:paraId="0B82FEE6" w14:textId="77777777" w:rsidR="00AD2CFC" w:rsidRDefault="00AD2CFC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6550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57742221" w14:textId="77777777" w:rsidTr="00B17BDA">
      <w:tc>
        <w:tcPr>
          <w:tcW w:w="4261" w:type="dxa"/>
        </w:tcPr>
        <w:p w14:paraId="66CD6475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1D8C1806" wp14:editId="22826E0E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093D7C3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72C93CF6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2D34A394" w14:textId="77777777" w:rsidR="00091FCB" w:rsidRDefault="00091FCB">
          <w:pPr>
            <w:pStyle w:val="Header"/>
          </w:pPr>
        </w:p>
      </w:tc>
    </w:tr>
  </w:tbl>
  <w:p w14:paraId="1D4E4320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50634"/>
    <w:multiLevelType w:val="multilevel"/>
    <w:tmpl w:val="2BEA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9F686F"/>
    <w:multiLevelType w:val="multilevel"/>
    <w:tmpl w:val="7E0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6E6DD4"/>
    <w:multiLevelType w:val="multilevel"/>
    <w:tmpl w:val="4FBE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5D171C"/>
    <w:multiLevelType w:val="multilevel"/>
    <w:tmpl w:val="A22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F6B99"/>
    <w:multiLevelType w:val="multilevel"/>
    <w:tmpl w:val="1A56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735492"/>
    <w:multiLevelType w:val="multilevel"/>
    <w:tmpl w:val="5700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634CF9"/>
    <w:multiLevelType w:val="multilevel"/>
    <w:tmpl w:val="47D0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0"/>
  </w:num>
  <w:num w:numId="5">
    <w:abstractNumId w:val="7"/>
  </w:num>
  <w:num w:numId="6">
    <w:abstractNumId w:val="5"/>
  </w:num>
  <w:num w:numId="7">
    <w:abstractNumId w:val="10"/>
  </w:num>
  <w:num w:numId="8">
    <w:abstractNumId w:val="16"/>
  </w:num>
  <w:num w:numId="9">
    <w:abstractNumId w:val="8"/>
  </w:num>
  <w:num w:numId="10">
    <w:abstractNumId w:val="15"/>
  </w:num>
  <w:num w:numId="11">
    <w:abstractNumId w:val="9"/>
  </w:num>
  <w:num w:numId="12">
    <w:abstractNumId w:val="11"/>
  </w:num>
  <w:num w:numId="13">
    <w:abstractNumId w:val="2"/>
  </w:num>
  <w:num w:numId="14">
    <w:abstractNumId w:val="4"/>
  </w:num>
  <w:num w:numId="15">
    <w:abstractNumId w:val="14"/>
  </w:num>
  <w:num w:numId="16">
    <w:abstractNumId w:val="13"/>
  </w:num>
  <w:num w:numId="17">
    <w:abstractNumId w:val="3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2E"/>
    <w:rsid w:val="0000294F"/>
    <w:rsid w:val="00055062"/>
    <w:rsid w:val="00066D58"/>
    <w:rsid w:val="00074B7D"/>
    <w:rsid w:val="00091FCB"/>
    <w:rsid w:val="00130F93"/>
    <w:rsid w:val="00134B91"/>
    <w:rsid w:val="0014751E"/>
    <w:rsid w:val="00170860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372BE"/>
    <w:rsid w:val="003430D6"/>
    <w:rsid w:val="00364802"/>
    <w:rsid w:val="00381D5F"/>
    <w:rsid w:val="003E6F8A"/>
    <w:rsid w:val="003F58DC"/>
    <w:rsid w:val="00424607"/>
    <w:rsid w:val="00446423"/>
    <w:rsid w:val="004478FF"/>
    <w:rsid w:val="00460220"/>
    <w:rsid w:val="00483C30"/>
    <w:rsid w:val="004D1EB6"/>
    <w:rsid w:val="00571F76"/>
    <w:rsid w:val="00585E5C"/>
    <w:rsid w:val="005C7116"/>
    <w:rsid w:val="005D615C"/>
    <w:rsid w:val="006443C6"/>
    <w:rsid w:val="006710ED"/>
    <w:rsid w:val="006C77F2"/>
    <w:rsid w:val="00722D82"/>
    <w:rsid w:val="007410B5"/>
    <w:rsid w:val="0074420F"/>
    <w:rsid w:val="00770E92"/>
    <w:rsid w:val="00780F77"/>
    <w:rsid w:val="00783285"/>
    <w:rsid w:val="007A351A"/>
    <w:rsid w:val="007C0702"/>
    <w:rsid w:val="00806CC9"/>
    <w:rsid w:val="00821655"/>
    <w:rsid w:val="0082511B"/>
    <w:rsid w:val="00833C42"/>
    <w:rsid w:val="00870980"/>
    <w:rsid w:val="0088693E"/>
    <w:rsid w:val="008907B5"/>
    <w:rsid w:val="008B613F"/>
    <w:rsid w:val="008C4FC5"/>
    <w:rsid w:val="008E794B"/>
    <w:rsid w:val="008F3BD2"/>
    <w:rsid w:val="00937563"/>
    <w:rsid w:val="0095492E"/>
    <w:rsid w:val="00981043"/>
    <w:rsid w:val="009A30C5"/>
    <w:rsid w:val="00A20328"/>
    <w:rsid w:val="00A5674E"/>
    <w:rsid w:val="00A803BE"/>
    <w:rsid w:val="00A83B9A"/>
    <w:rsid w:val="00AB1D30"/>
    <w:rsid w:val="00AD2CFC"/>
    <w:rsid w:val="00AE24B8"/>
    <w:rsid w:val="00B03419"/>
    <w:rsid w:val="00B10066"/>
    <w:rsid w:val="00B10EF3"/>
    <w:rsid w:val="00B179DB"/>
    <w:rsid w:val="00B17BDA"/>
    <w:rsid w:val="00B21B0E"/>
    <w:rsid w:val="00BC0A1A"/>
    <w:rsid w:val="00BC201B"/>
    <w:rsid w:val="00BF0BD2"/>
    <w:rsid w:val="00C5339F"/>
    <w:rsid w:val="00C938EF"/>
    <w:rsid w:val="00C97D73"/>
    <w:rsid w:val="00CA4F19"/>
    <w:rsid w:val="00CA6645"/>
    <w:rsid w:val="00CF031C"/>
    <w:rsid w:val="00D00C56"/>
    <w:rsid w:val="00D15074"/>
    <w:rsid w:val="00D2009B"/>
    <w:rsid w:val="00D50E76"/>
    <w:rsid w:val="00D71596"/>
    <w:rsid w:val="00D8103D"/>
    <w:rsid w:val="00E4275A"/>
    <w:rsid w:val="00E5666A"/>
    <w:rsid w:val="00E83C54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67658"/>
  <w15:docId w15:val="{722FD74F-71C4-4CDC-BFF9-FAFA5D71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6710E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710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2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2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2022-02-07T16:19:00Z</dcterms:created>
  <dcterms:modified xsi:type="dcterms:W3CDTF">2022-02-07T16:19:00Z</dcterms:modified>
</cp:coreProperties>
</file>