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A64B" w14:textId="77777777" w:rsidR="00F83F9D" w:rsidRDefault="00000000">
      <w:pPr>
        <w:jc w:val="center"/>
        <w:rPr>
          <w:rFonts w:ascii="Cambria" w:eastAsia="Cambria" w:hAnsi="Cambria" w:cs="Cambria"/>
          <w:b/>
          <w:sz w:val="28"/>
          <w:szCs w:val="28"/>
        </w:rPr>
      </w:pPr>
      <w:r>
        <w:rPr>
          <w:rFonts w:ascii="Cambria" w:eastAsia="Cambria" w:hAnsi="Cambria" w:cs="Cambria"/>
          <w:b/>
          <w:noProof/>
          <w:sz w:val="28"/>
          <w:szCs w:val="28"/>
        </w:rPr>
        <w:drawing>
          <wp:inline distT="114300" distB="114300" distL="114300" distR="114300" wp14:anchorId="122DE123" wp14:editId="0522A6F4">
            <wp:extent cx="2654300" cy="889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54300" cy="889000"/>
                    </a:xfrm>
                    <a:prstGeom prst="rect">
                      <a:avLst/>
                    </a:prstGeom>
                    <a:ln/>
                  </pic:spPr>
                </pic:pic>
              </a:graphicData>
            </a:graphic>
          </wp:inline>
        </w:drawing>
      </w:r>
    </w:p>
    <w:p w14:paraId="39D17844" w14:textId="778BE2FF" w:rsidR="00F83F9D" w:rsidRDefault="000547C0">
      <w:pPr>
        <w:spacing w:before="240" w:after="240"/>
        <w:jc w:val="center"/>
        <w:rPr>
          <w:rFonts w:ascii="Cambria" w:eastAsia="Cambria" w:hAnsi="Cambria" w:cs="Cambria"/>
          <w:sz w:val="28"/>
          <w:szCs w:val="28"/>
        </w:rPr>
      </w:pPr>
      <w:r>
        <w:rPr>
          <w:rFonts w:ascii="Cambria" w:eastAsia="Cambria" w:hAnsi="Cambria" w:cs="Cambria"/>
          <w:b/>
          <w:sz w:val="28"/>
          <w:szCs w:val="28"/>
        </w:rPr>
        <w:t>Unit 1</w:t>
      </w:r>
      <w:r w:rsidR="00000000">
        <w:rPr>
          <w:rFonts w:ascii="Cambria" w:eastAsia="Cambria" w:hAnsi="Cambria" w:cs="Cambria"/>
          <w:b/>
          <w:sz w:val="28"/>
          <w:szCs w:val="28"/>
        </w:rPr>
        <w:t xml:space="preserve">: School Shooting Assignment </w:t>
      </w:r>
      <w:r w:rsidR="00000000">
        <w:rPr>
          <w:rFonts w:ascii="Cambria" w:eastAsia="Cambria" w:hAnsi="Cambria" w:cs="Cambria"/>
          <w:sz w:val="28"/>
          <w:szCs w:val="28"/>
        </w:rPr>
        <w:t xml:space="preserve"> </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925"/>
        <w:gridCol w:w="2790"/>
      </w:tblGrid>
      <w:tr w:rsidR="00F83F9D" w14:paraId="75D75E65" w14:textId="77777777">
        <w:trPr>
          <w:trHeight w:val="1545"/>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FADA2" w14:textId="77777777" w:rsidR="00F83F9D" w:rsidRDefault="00000000">
            <w:pPr>
              <w:spacing w:before="240" w:line="256" w:lineRule="auto"/>
              <w:jc w:val="center"/>
            </w:pPr>
            <w:r>
              <w:t>What would a Sociologist ask when investigating the Michigan shooter?</w:t>
            </w: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B4ED06" w14:textId="77777777" w:rsidR="00F83F9D" w:rsidRDefault="00000000">
            <w:pPr>
              <w:spacing w:before="240" w:line="256" w:lineRule="auto"/>
              <w:jc w:val="center"/>
            </w:pPr>
            <w:r>
              <w:t>What would an Anthropologist ask when investigating the Michigan shooter?</w:t>
            </w:r>
          </w:p>
        </w:tc>
        <w:tc>
          <w:tcPr>
            <w:tcW w:w="2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F602D5" w14:textId="77777777" w:rsidR="00F83F9D" w:rsidRDefault="00000000">
            <w:pPr>
              <w:spacing w:before="240" w:line="256" w:lineRule="auto"/>
              <w:jc w:val="center"/>
            </w:pPr>
            <w:r>
              <w:t>What would a Psychologist ask when investigating the Michigan shooter?</w:t>
            </w:r>
          </w:p>
        </w:tc>
      </w:tr>
      <w:tr w:rsidR="00F83F9D" w14:paraId="6FF73D7A" w14:textId="77777777">
        <w:trPr>
          <w:trHeight w:val="1250"/>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D51A9" w14:textId="77777777" w:rsidR="00F83F9D" w:rsidRDefault="00F83F9D">
            <w:pPr>
              <w:spacing w:before="240" w:line="256" w:lineRule="auto"/>
              <w:jc w:val="center"/>
            </w:pPr>
          </w:p>
          <w:p w14:paraId="4B429BBB" w14:textId="77777777" w:rsidR="00F83F9D" w:rsidRDefault="00F83F9D">
            <w:pPr>
              <w:spacing w:before="240" w:line="256" w:lineRule="auto"/>
              <w:jc w:val="center"/>
            </w:pPr>
          </w:p>
          <w:p w14:paraId="555D3EE2" w14:textId="77777777" w:rsidR="00F83F9D" w:rsidRDefault="00F83F9D">
            <w:pPr>
              <w:spacing w:before="240" w:line="256" w:lineRule="auto"/>
              <w:jc w:val="center"/>
            </w:pPr>
          </w:p>
          <w:p w14:paraId="754237CB" w14:textId="77777777" w:rsidR="00F83F9D" w:rsidRDefault="00F83F9D">
            <w:pPr>
              <w:spacing w:before="240" w:line="256" w:lineRule="auto"/>
              <w:jc w:val="center"/>
            </w:pPr>
          </w:p>
          <w:p w14:paraId="086362D5" w14:textId="77777777" w:rsidR="00F83F9D" w:rsidRDefault="00F83F9D">
            <w:pPr>
              <w:spacing w:before="240" w:line="256" w:lineRule="auto"/>
              <w:jc w:val="center"/>
            </w:pPr>
          </w:p>
          <w:p w14:paraId="67D3310F" w14:textId="77777777" w:rsidR="00F83F9D" w:rsidRDefault="00F83F9D">
            <w:pPr>
              <w:spacing w:before="240" w:line="256" w:lineRule="auto"/>
              <w:jc w:val="center"/>
            </w:pPr>
          </w:p>
          <w:p w14:paraId="35376237" w14:textId="77777777" w:rsidR="002C3536" w:rsidRDefault="002C3536">
            <w:pPr>
              <w:spacing w:before="240" w:line="256" w:lineRule="auto"/>
              <w:jc w:val="center"/>
            </w:pPr>
          </w:p>
          <w:p w14:paraId="594FC26A" w14:textId="77777777" w:rsidR="002C3536" w:rsidRDefault="002C3536">
            <w:pPr>
              <w:spacing w:before="240" w:line="256" w:lineRule="auto"/>
              <w:jc w:val="center"/>
            </w:pPr>
          </w:p>
          <w:p w14:paraId="78C48092" w14:textId="77777777" w:rsidR="002C3536" w:rsidRDefault="002C3536">
            <w:pPr>
              <w:spacing w:before="240" w:line="256" w:lineRule="auto"/>
              <w:jc w:val="center"/>
            </w:pPr>
          </w:p>
          <w:p w14:paraId="05EDFBEF" w14:textId="77777777" w:rsidR="002C3536" w:rsidRDefault="002C3536">
            <w:pPr>
              <w:spacing w:before="240" w:line="256" w:lineRule="auto"/>
              <w:jc w:val="center"/>
            </w:pPr>
          </w:p>
          <w:p w14:paraId="4E3D055C" w14:textId="77777777" w:rsidR="002C3536" w:rsidRDefault="002C3536">
            <w:pPr>
              <w:spacing w:before="240" w:line="256" w:lineRule="auto"/>
              <w:jc w:val="center"/>
            </w:pPr>
          </w:p>
          <w:p w14:paraId="1EF74FD9" w14:textId="77777777" w:rsidR="002C3536" w:rsidRDefault="002C3536">
            <w:pPr>
              <w:spacing w:before="240" w:line="256" w:lineRule="auto"/>
              <w:jc w:val="center"/>
            </w:pPr>
          </w:p>
          <w:p w14:paraId="0A8F0242" w14:textId="77777777" w:rsidR="002C3536" w:rsidRDefault="002C3536">
            <w:pPr>
              <w:spacing w:before="240" w:line="256" w:lineRule="auto"/>
              <w:jc w:val="center"/>
            </w:pPr>
          </w:p>
          <w:p w14:paraId="3C40D34A" w14:textId="77777777" w:rsidR="002C3536" w:rsidRDefault="002C3536" w:rsidP="002C3536">
            <w:pPr>
              <w:spacing w:before="240" w:line="256" w:lineRule="auto"/>
            </w:pPr>
          </w:p>
          <w:p w14:paraId="2C0E08AF" w14:textId="77777777" w:rsidR="00F83F9D" w:rsidRDefault="00F83F9D">
            <w:pPr>
              <w:spacing w:before="240" w:line="256" w:lineRule="auto"/>
            </w:pPr>
          </w:p>
          <w:p w14:paraId="316FDB32" w14:textId="77777777" w:rsidR="00F83F9D" w:rsidRDefault="00F83F9D">
            <w:pPr>
              <w:spacing w:before="240" w:line="256" w:lineRule="auto"/>
              <w:jc w:val="center"/>
            </w:pP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38DACB" w14:textId="77777777" w:rsidR="00F83F9D" w:rsidRDefault="00F83F9D">
            <w:pPr>
              <w:spacing w:before="240" w:line="256" w:lineRule="auto"/>
              <w:jc w:val="center"/>
            </w:pPr>
          </w:p>
        </w:tc>
        <w:tc>
          <w:tcPr>
            <w:tcW w:w="2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2E581E" w14:textId="77777777" w:rsidR="00F83F9D" w:rsidRDefault="00F83F9D">
            <w:pPr>
              <w:spacing w:before="240" w:line="256" w:lineRule="auto"/>
              <w:jc w:val="center"/>
            </w:pPr>
          </w:p>
        </w:tc>
      </w:tr>
    </w:tbl>
    <w:p w14:paraId="7AFE7591" w14:textId="77777777" w:rsidR="00F83F9D" w:rsidRDefault="00F83F9D">
      <w:pPr>
        <w:shd w:val="clear" w:color="auto" w:fill="FFFFFF"/>
        <w:rPr>
          <w:rFonts w:ascii="Calibri" w:eastAsia="Calibri" w:hAnsi="Calibri" w:cs="Calibri"/>
        </w:rPr>
      </w:pPr>
    </w:p>
    <w:p w14:paraId="0EF12C72" w14:textId="4EF4FBF3"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lastRenderedPageBreak/>
        <w:t xml:space="preserve">Instructions: </w:t>
      </w:r>
    </w:p>
    <w:p w14:paraId="5542D320" w14:textId="77777777" w:rsidR="00F83F9D" w:rsidRPr="002C3536" w:rsidRDefault="00F83F9D">
      <w:pPr>
        <w:shd w:val="clear" w:color="auto" w:fill="FFFFFF"/>
        <w:rPr>
          <w:rFonts w:ascii="Calibri" w:eastAsia="Calibri" w:hAnsi="Calibri" w:cs="Calibri"/>
          <w:sz w:val="24"/>
          <w:szCs w:val="24"/>
        </w:rPr>
      </w:pPr>
    </w:p>
    <w:p w14:paraId="7FAA57ED" w14:textId="0DF0D921"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t xml:space="preserve">Using your </w:t>
      </w:r>
      <w:r w:rsidR="002C3536" w:rsidRPr="002C3536">
        <w:rPr>
          <w:rFonts w:ascii="Calibri" w:eastAsia="Calibri" w:hAnsi="Calibri" w:cs="Calibri"/>
          <w:sz w:val="24"/>
          <w:szCs w:val="24"/>
        </w:rPr>
        <w:t>knowledge</w:t>
      </w:r>
      <w:r w:rsidRPr="002C3536">
        <w:rPr>
          <w:rFonts w:ascii="Calibri" w:eastAsia="Calibri" w:hAnsi="Calibri" w:cs="Calibri"/>
          <w:sz w:val="24"/>
          <w:szCs w:val="24"/>
        </w:rPr>
        <w:t xml:space="preserve"> from Unit 1, explain how each social scientist would investigate the Michigan shooting. Pose valid questions from the perspectives of Anthropology, Psychology and Anthropology. Be sure to differentiate between the three disciplines to clearly explain how their investigation of the shooting would be different. After you have completed the </w:t>
      </w:r>
      <w:r w:rsidR="002C3536" w:rsidRPr="002C3536">
        <w:rPr>
          <w:rFonts w:ascii="Calibri" w:eastAsia="Calibri" w:hAnsi="Calibri" w:cs="Calibri"/>
          <w:sz w:val="24"/>
          <w:szCs w:val="24"/>
        </w:rPr>
        <w:t xml:space="preserve">above </w:t>
      </w:r>
      <w:r w:rsidRPr="002C3536">
        <w:rPr>
          <w:rFonts w:ascii="Calibri" w:eastAsia="Calibri" w:hAnsi="Calibri" w:cs="Calibri"/>
          <w:sz w:val="24"/>
          <w:szCs w:val="24"/>
        </w:rPr>
        <w:t>chart, choose one perspective that you believe to be the dominant one and write a one-half page (</w:t>
      </w:r>
      <w:r w:rsidR="002C3536">
        <w:rPr>
          <w:rFonts w:ascii="Calibri" w:eastAsia="Calibri" w:hAnsi="Calibri" w:cs="Calibri"/>
          <w:sz w:val="24"/>
          <w:szCs w:val="24"/>
        </w:rPr>
        <w:t>double</w:t>
      </w:r>
      <w:r w:rsidRPr="002C3536">
        <w:rPr>
          <w:rFonts w:ascii="Calibri" w:eastAsia="Calibri" w:hAnsi="Calibri" w:cs="Calibri"/>
          <w:sz w:val="24"/>
          <w:szCs w:val="24"/>
        </w:rPr>
        <w:t xml:space="preserve"> spaced) analysis applying this perspective. Your goal is to convince the reader that this perspective is the most important one. </w:t>
      </w:r>
    </w:p>
    <w:p w14:paraId="44FC0F1E" w14:textId="77777777" w:rsidR="00F83F9D" w:rsidRPr="002C3536" w:rsidRDefault="00F83F9D">
      <w:pPr>
        <w:shd w:val="clear" w:color="auto" w:fill="FFFFFF"/>
        <w:rPr>
          <w:rFonts w:ascii="Calibri" w:eastAsia="Calibri" w:hAnsi="Calibri" w:cs="Calibri"/>
          <w:sz w:val="24"/>
          <w:szCs w:val="24"/>
        </w:rPr>
      </w:pPr>
    </w:p>
    <w:p w14:paraId="14DCBAA8" w14:textId="77777777"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t xml:space="preserve">Article: </w:t>
      </w:r>
    </w:p>
    <w:p w14:paraId="72F180D1" w14:textId="77777777" w:rsidR="00F83F9D" w:rsidRPr="002C3536" w:rsidRDefault="00000000">
      <w:pPr>
        <w:shd w:val="clear" w:color="auto" w:fill="FFFFFF"/>
        <w:rPr>
          <w:rFonts w:ascii="Calibri" w:eastAsia="Calibri" w:hAnsi="Calibri" w:cs="Calibri"/>
          <w:sz w:val="24"/>
          <w:szCs w:val="24"/>
        </w:rPr>
      </w:pPr>
      <w:hyperlink r:id="rId8">
        <w:r w:rsidRPr="002C3536">
          <w:rPr>
            <w:rFonts w:ascii="Calibri" w:eastAsia="Calibri" w:hAnsi="Calibri" w:cs="Calibri"/>
            <w:color w:val="0563C1"/>
            <w:sz w:val="24"/>
            <w:szCs w:val="24"/>
            <w:u w:val="single"/>
          </w:rPr>
          <w:t>https://www.cnn.com/2022/01/20/us/michigan-school-shooting-lawsuit-claims/index.html</w:t>
        </w:r>
      </w:hyperlink>
      <w:r w:rsidRPr="002C3536">
        <w:rPr>
          <w:rFonts w:ascii="Calibri" w:eastAsia="Calibri" w:hAnsi="Calibri" w:cs="Calibri"/>
          <w:sz w:val="24"/>
          <w:szCs w:val="24"/>
        </w:rPr>
        <w:t xml:space="preserve"> </w:t>
      </w:r>
    </w:p>
    <w:p w14:paraId="35E7BE33" w14:textId="77777777" w:rsidR="00F83F9D" w:rsidRPr="002C3536" w:rsidRDefault="00F83F9D">
      <w:pPr>
        <w:shd w:val="clear" w:color="auto" w:fill="FFFFFF"/>
        <w:rPr>
          <w:rFonts w:ascii="Calibri" w:eastAsia="Calibri" w:hAnsi="Calibri" w:cs="Calibri"/>
          <w:sz w:val="24"/>
          <w:szCs w:val="24"/>
        </w:rPr>
      </w:pPr>
    </w:p>
    <w:p w14:paraId="16787023" w14:textId="77777777" w:rsidR="00F83F9D" w:rsidRPr="002C3536" w:rsidRDefault="00F83F9D">
      <w:pPr>
        <w:shd w:val="clear" w:color="auto" w:fill="FFFFFF"/>
        <w:rPr>
          <w:rFonts w:ascii="Calibri" w:eastAsia="Calibri" w:hAnsi="Calibri" w:cs="Calibri"/>
          <w:sz w:val="24"/>
          <w:szCs w:val="24"/>
        </w:rPr>
      </w:pPr>
    </w:p>
    <w:p w14:paraId="2572BEBD" w14:textId="77777777"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t xml:space="preserve">Curriculum Expectations: </w:t>
      </w:r>
    </w:p>
    <w:p w14:paraId="3E0C3233" w14:textId="77777777" w:rsidR="00F83F9D" w:rsidRPr="002C3536" w:rsidRDefault="00000000">
      <w:pPr>
        <w:numPr>
          <w:ilvl w:val="0"/>
          <w:numId w:val="3"/>
        </w:numPr>
        <w:ind w:left="1080"/>
        <w:rPr>
          <w:rFonts w:ascii="Calibri" w:eastAsia="Calibri" w:hAnsi="Calibri" w:cs="Calibri"/>
          <w:sz w:val="24"/>
          <w:szCs w:val="24"/>
        </w:rPr>
      </w:pPr>
      <w:r w:rsidRPr="002C3536">
        <w:rPr>
          <w:rFonts w:ascii="Calibri" w:eastAsia="Calibri" w:hAnsi="Calibri" w:cs="Calibri"/>
          <w:sz w:val="24"/>
          <w:szCs w:val="24"/>
        </w:rPr>
        <w:t xml:space="preserve">identify key concepts (e.g., through discussion, brainstorming, use of visual organizers) related to their selected topics </w:t>
      </w:r>
    </w:p>
    <w:p w14:paraId="74EEAAB0" w14:textId="77777777" w:rsidR="00F83F9D" w:rsidRPr="002C3536" w:rsidRDefault="00000000">
      <w:pPr>
        <w:numPr>
          <w:ilvl w:val="0"/>
          <w:numId w:val="3"/>
        </w:numPr>
        <w:ind w:left="1080"/>
        <w:rPr>
          <w:rFonts w:ascii="Calibri" w:eastAsia="Calibri" w:hAnsi="Calibri" w:cs="Calibri"/>
          <w:sz w:val="24"/>
          <w:szCs w:val="24"/>
        </w:rPr>
      </w:pPr>
      <w:r w:rsidRPr="002C3536">
        <w:rPr>
          <w:rFonts w:ascii="Calibri" w:eastAsia="Calibri" w:hAnsi="Calibri" w:cs="Calibri"/>
          <w:sz w:val="24"/>
          <w:szCs w:val="24"/>
        </w:rPr>
        <w:t xml:space="preserve">explore a variety of topics related to anthropology, psychology, and sociology </w:t>
      </w:r>
    </w:p>
    <w:p w14:paraId="03170BD1" w14:textId="77777777" w:rsidR="00F83F9D" w:rsidRPr="002C3536" w:rsidRDefault="00000000">
      <w:pPr>
        <w:numPr>
          <w:ilvl w:val="0"/>
          <w:numId w:val="3"/>
        </w:numPr>
        <w:ind w:left="1080"/>
        <w:rPr>
          <w:rFonts w:ascii="Calibri" w:eastAsia="Calibri" w:hAnsi="Calibri" w:cs="Calibri"/>
          <w:sz w:val="24"/>
          <w:szCs w:val="24"/>
        </w:rPr>
      </w:pPr>
      <w:r w:rsidRPr="002C3536">
        <w:rPr>
          <w:rFonts w:ascii="Calibri" w:eastAsia="Calibri" w:hAnsi="Calibri" w:cs="Calibri"/>
          <w:sz w:val="24"/>
          <w:szCs w:val="24"/>
        </w:rPr>
        <w:t xml:space="preserve">formulate effective questions to guide their research and inquiry </w:t>
      </w:r>
    </w:p>
    <w:p w14:paraId="262CF75E" w14:textId="77777777" w:rsidR="00F83F9D" w:rsidRPr="002C3536" w:rsidRDefault="00000000">
      <w:pPr>
        <w:numPr>
          <w:ilvl w:val="0"/>
          <w:numId w:val="3"/>
        </w:numPr>
        <w:ind w:left="1080"/>
        <w:rPr>
          <w:rFonts w:ascii="Calibri" w:eastAsia="Calibri" w:hAnsi="Calibri" w:cs="Calibri"/>
          <w:sz w:val="24"/>
          <w:szCs w:val="24"/>
        </w:rPr>
      </w:pPr>
      <w:r w:rsidRPr="002C3536">
        <w:rPr>
          <w:rFonts w:ascii="Calibri" w:eastAsia="Calibri" w:hAnsi="Calibri" w:cs="Calibri"/>
          <w:sz w:val="24"/>
          <w:szCs w:val="24"/>
        </w:rPr>
        <w:t xml:space="preserve">use terms relating to anthropology, psychology, and sociology correctly </w:t>
      </w:r>
    </w:p>
    <w:p w14:paraId="261A8B99" w14:textId="77777777" w:rsidR="00F83F9D" w:rsidRPr="002C3536" w:rsidRDefault="00000000">
      <w:pPr>
        <w:numPr>
          <w:ilvl w:val="0"/>
          <w:numId w:val="5"/>
        </w:numPr>
        <w:ind w:left="1080"/>
        <w:rPr>
          <w:rFonts w:ascii="Calibri" w:eastAsia="Calibri" w:hAnsi="Calibri" w:cs="Calibri"/>
          <w:sz w:val="24"/>
          <w:szCs w:val="24"/>
        </w:rPr>
      </w:pPr>
      <w:r w:rsidRPr="002C3536">
        <w:rPr>
          <w:rFonts w:ascii="Calibri" w:eastAsia="Calibri" w:hAnsi="Calibri" w:cs="Calibri"/>
          <w:sz w:val="24"/>
          <w:szCs w:val="24"/>
        </w:rPr>
        <w:t xml:space="preserve">analyse and interpret research information </w:t>
      </w:r>
    </w:p>
    <w:p w14:paraId="636A2AC5" w14:textId="77777777" w:rsidR="00F83F9D" w:rsidRPr="002C3536" w:rsidRDefault="00000000">
      <w:pPr>
        <w:ind w:left="720"/>
        <w:rPr>
          <w:rFonts w:ascii="Calibri" w:eastAsia="Calibri" w:hAnsi="Calibri" w:cs="Calibri"/>
          <w:sz w:val="24"/>
          <w:szCs w:val="24"/>
        </w:rPr>
      </w:pPr>
      <w:r w:rsidRPr="002C3536">
        <w:rPr>
          <w:rFonts w:ascii="Calibri" w:eastAsia="Calibri" w:hAnsi="Calibri" w:cs="Calibri"/>
          <w:sz w:val="24"/>
          <w:szCs w:val="24"/>
        </w:rPr>
        <w:t xml:space="preserve"> </w:t>
      </w:r>
    </w:p>
    <w:p w14:paraId="7AF7BEA0" w14:textId="77777777"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t xml:space="preserve">Learning Goals: </w:t>
      </w:r>
    </w:p>
    <w:p w14:paraId="0D58F205" w14:textId="2AD18CF8" w:rsidR="00F83F9D" w:rsidRPr="002C3536" w:rsidRDefault="00000000">
      <w:pPr>
        <w:numPr>
          <w:ilvl w:val="0"/>
          <w:numId w:val="1"/>
        </w:numPr>
        <w:ind w:left="1080"/>
        <w:rPr>
          <w:rFonts w:ascii="Calibri" w:eastAsia="Calibri" w:hAnsi="Calibri" w:cs="Calibri"/>
          <w:sz w:val="24"/>
          <w:szCs w:val="24"/>
        </w:rPr>
      </w:pPr>
      <w:r w:rsidRPr="002C3536">
        <w:rPr>
          <w:rFonts w:ascii="Calibri" w:eastAsia="Calibri" w:hAnsi="Calibri" w:cs="Calibri"/>
          <w:sz w:val="24"/>
          <w:szCs w:val="24"/>
        </w:rPr>
        <w:t>To apply theories and concepts from Anthropology, Psychology and Sociology from Unit 1</w:t>
      </w:r>
    </w:p>
    <w:p w14:paraId="284960E4" w14:textId="77777777" w:rsidR="00F83F9D" w:rsidRPr="002C3536" w:rsidRDefault="00000000">
      <w:pPr>
        <w:numPr>
          <w:ilvl w:val="0"/>
          <w:numId w:val="1"/>
        </w:numPr>
        <w:ind w:left="1080"/>
        <w:rPr>
          <w:rFonts w:ascii="Calibri" w:eastAsia="Calibri" w:hAnsi="Calibri" w:cs="Calibri"/>
          <w:sz w:val="24"/>
          <w:szCs w:val="24"/>
        </w:rPr>
      </w:pPr>
      <w:r w:rsidRPr="002C3536">
        <w:rPr>
          <w:rFonts w:ascii="Calibri" w:eastAsia="Calibri" w:hAnsi="Calibri" w:cs="Calibri"/>
          <w:sz w:val="24"/>
          <w:szCs w:val="24"/>
        </w:rPr>
        <w:t xml:space="preserve">To think of types of questions each social scientist would ask about the incident </w:t>
      </w:r>
    </w:p>
    <w:p w14:paraId="2216D1B6" w14:textId="77777777" w:rsidR="00F83F9D" w:rsidRPr="002C3536" w:rsidRDefault="00000000">
      <w:pPr>
        <w:numPr>
          <w:ilvl w:val="0"/>
          <w:numId w:val="2"/>
        </w:numPr>
        <w:ind w:left="1080"/>
        <w:rPr>
          <w:rFonts w:ascii="Calibri" w:eastAsia="Calibri" w:hAnsi="Calibri" w:cs="Calibri"/>
          <w:sz w:val="24"/>
          <w:szCs w:val="24"/>
        </w:rPr>
      </w:pPr>
      <w:r w:rsidRPr="002C3536">
        <w:rPr>
          <w:rFonts w:ascii="Calibri" w:eastAsia="Calibri" w:hAnsi="Calibri" w:cs="Calibri"/>
          <w:sz w:val="24"/>
          <w:szCs w:val="24"/>
        </w:rPr>
        <w:t xml:space="preserve">To follow a research method for this case study </w:t>
      </w:r>
    </w:p>
    <w:p w14:paraId="60780683" w14:textId="77777777" w:rsidR="00F83F9D" w:rsidRPr="002C3536" w:rsidRDefault="00000000">
      <w:pPr>
        <w:numPr>
          <w:ilvl w:val="0"/>
          <w:numId w:val="2"/>
        </w:numPr>
        <w:ind w:left="1080"/>
        <w:rPr>
          <w:rFonts w:ascii="Calibri" w:eastAsia="Calibri" w:hAnsi="Calibri" w:cs="Calibri"/>
          <w:sz w:val="24"/>
          <w:szCs w:val="24"/>
        </w:rPr>
      </w:pPr>
      <w:r w:rsidRPr="002C3536">
        <w:rPr>
          <w:rFonts w:ascii="Calibri" w:eastAsia="Calibri" w:hAnsi="Calibri" w:cs="Calibri"/>
          <w:sz w:val="24"/>
          <w:szCs w:val="24"/>
        </w:rPr>
        <w:t xml:space="preserve">To write an analysis applying the dominant perspective  </w:t>
      </w:r>
    </w:p>
    <w:p w14:paraId="779EAFCB" w14:textId="77777777" w:rsidR="00F83F9D" w:rsidRPr="002C3536" w:rsidRDefault="00F83F9D">
      <w:pPr>
        <w:ind w:left="720"/>
        <w:rPr>
          <w:rFonts w:ascii="Calibri" w:eastAsia="Calibri" w:hAnsi="Calibri" w:cs="Calibri"/>
          <w:sz w:val="24"/>
          <w:szCs w:val="24"/>
        </w:rPr>
      </w:pPr>
    </w:p>
    <w:p w14:paraId="1DCB07A4" w14:textId="77777777" w:rsidR="00F83F9D" w:rsidRPr="002C3536" w:rsidRDefault="00000000">
      <w:pPr>
        <w:shd w:val="clear" w:color="auto" w:fill="FFFFFF"/>
        <w:rPr>
          <w:rFonts w:ascii="Calibri" w:eastAsia="Calibri" w:hAnsi="Calibri" w:cs="Calibri"/>
          <w:sz w:val="24"/>
          <w:szCs w:val="24"/>
        </w:rPr>
      </w:pPr>
      <w:r w:rsidRPr="002C3536">
        <w:rPr>
          <w:rFonts w:ascii="Calibri" w:eastAsia="Calibri" w:hAnsi="Calibri" w:cs="Calibri"/>
          <w:sz w:val="24"/>
          <w:szCs w:val="24"/>
        </w:rPr>
        <w:t xml:space="preserve">Success Criteria: </w:t>
      </w:r>
    </w:p>
    <w:p w14:paraId="10F0F307" w14:textId="77777777" w:rsidR="00F83F9D" w:rsidRPr="002C3536" w:rsidRDefault="00000000">
      <w:pPr>
        <w:numPr>
          <w:ilvl w:val="0"/>
          <w:numId w:val="6"/>
        </w:numPr>
        <w:ind w:left="1080"/>
        <w:rPr>
          <w:rFonts w:ascii="Calibri" w:eastAsia="Calibri" w:hAnsi="Calibri" w:cs="Calibri"/>
          <w:sz w:val="24"/>
          <w:szCs w:val="24"/>
        </w:rPr>
      </w:pPr>
      <w:r w:rsidRPr="002C3536">
        <w:rPr>
          <w:rFonts w:ascii="Calibri" w:eastAsia="Calibri" w:hAnsi="Calibri" w:cs="Calibri"/>
          <w:sz w:val="24"/>
          <w:szCs w:val="24"/>
        </w:rPr>
        <w:t xml:space="preserve">I have asked valid questions from the three perspectives of Anthropology, Sociology and Anthropology  </w:t>
      </w:r>
    </w:p>
    <w:p w14:paraId="06A7FBDC" w14:textId="77777777" w:rsidR="00F83F9D" w:rsidRPr="002C3536" w:rsidRDefault="00000000">
      <w:pPr>
        <w:numPr>
          <w:ilvl w:val="0"/>
          <w:numId w:val="6"/>
        </w:numPr>
        <w:ind w:left="1080"/>
        <w:rPr>
          <w:rFonts w:ascii="Calibri" w:eastAsia="Calibri" w:hAnsi="Calibri" w:cs="Calibri"/>
          <w:sz w:val="24"/>
          <w:szCs w:val="24"/>
        </w:rPr>
      </w:pPr>
      <w:r w:rsidRPr="002C3536">
        <w:rPr>
          <w:rFonts w:ascii="Calibri" w:eastAsia="Calibri" w:hAnsi="Calibri" w:cs="Calibri"/>
          <w:sz w:val="24"/>
          <w:szCs w:val="24"/>
        </w:rPr>
        <w:t xml:space="preserve">I have differentiated my lines of questioning to avoid repetition and have focused on different concepts  </w:t>
      </w:r>
    </w:p>
    <w:p w14:paraId="7575CFC1" w14:textId="77777777" w:rsidR="00F83F9D" w:rsidRPr="002C3536" w:rsidRDefault="00000000">
      <w:pPr>
        <w:numPr>
          <w:ilvl w:val="0"/>
          <w:numId w:val="4"/>
        </w:numPr>
        <w:ind w:left="1080"/>
        <w:rPr>
          <w:rFonts w:ascii="Calibri" w:eastAsia="Calibri" w:hAnsi="Calibri" w:cs="Calibri"/>
          <w:sz w:val="24"/>
          <w:szCs w:val="24"/>
        </w:rPr>
      </w:pPr>
      <w:r w:rsidRPr="002C3536">
        <w:rPr>
          <w:rFonts w:ascii="Calibri" w:eastAsia="Calibri" w:hAnsi="Calibri" w:cs="Calibri"/>
          <w:sz w:val="24"/>
          <w:szCs w:val="24"/>
        </w:rPr>
        <w:t xml:space="preserve">I have completed the three columns of the chart </w:t>
      </w:r>
    </w:p>
    <w:p w14:paraId="43B01F17" w14:textId="77777777" w:rsidR="00F83F9D" w:rsidRDefault="00000000">
      <w:pPr>
        <w:numPr>
          <w:ilvl w:val="0"/>
          <w:numId w:val="4"/>
        </w:numPr>
        <w:ind w:left="1080"/>
        <w:rPr>
          <w:rFonts w:ascii="Calibri" w:eastAsia="Calibri" w:hAnsi="Calibri" w:cs="Calibri"/>
          <w:sz w:val="24"/>
          <w:szCs w:val="24"/>
        </w:rPr>
      </w:pPr>
      <w:r w:rsidRPr="002C3536">
        <w:rPr>
          <w:rFonts w:ascii="Calibri" w:eastAsia="Calibri" w:hAnsi="Calibri" w:cs="Calibri"/>
          <w:sz w:val="24"/>
          <w:szCs w:val="24"/>
        </w:rPr>
        <w:t xml:space="preserve">I have written a one-half page analysis applying the dominant perspective  </w:t>
      </w:r>
    </w:p>
    <w:p w14:paraId="0D66C466" w14:textId="705638BB" w:rsidR="00B342D9" w:rsidRDefault="00B342D9">
      <w:pPr>
        <w:numPr>
          <w:ilvl w:val="0"/>
          <w:numId w:val="4"/>
        </w:numPr>
        <w:ind w:left="1080"/>
        <w:rPr>
          <w:rFonts w:ascii="Calibri" w:eastAsia="Calibri" w:hAnsi="Calibri" w:cs="Calibri"/>
          <w:sz w:val="24"/>
          <w:szCs w:val="24"/>
        </w:rPr>
      </w:pPr>
      <w:r>
        <w:rPr>
          <w:rFonts w:ascii="Calibri" w:eastAsia="Calibri" w:hAnsi="Calibri" w:cs="Calibri"/>
          <w:sz w:val="24"/>
          <w:szCs w:val="24"/>
        </w:rPr>
        <w:t xml:space="preserve">I have created a Works Cited, or Reference, page </w:t>
      </w:r>
    </w:p>
    <w:p w14:paraId="11BB97B8" w14:textId="77777777" w:rsidR="002C3536" w:rsidRPr="002C3536" w:rsidRDefault="002C3536" w:rsidP="002C3536">
      <w:pPr>
        <w:ind w:left="1080"/>
        <w:rPr>
          <w:rFonts w:ascii="Calibri" w:eastAsia="Calibri" w:hAnsi="Calibri" w:cs="Calibri"/>
          <w:sz w:val="24"/>
          <w:szCs w:val="24"/>
        </w:rPr>
      </w:pPr>
    </w:p>
    <w:p w14:paraId="29D7B2CD" w14:textId="465FCE9B" w:rsidR="00F83F9D" w:rsidRDefault="00000000" w:rsidP="00B342D9">
      <w:pPr>
        <w:shd w:val="clear" w:color="auto" w:fill="FFFFFF"/>
        <w:jc w:val="center"/>
        <w:rPr>
          <w:rFonts w:ascii="Cambria" w:eastAsia="Cambria" w:hAnsi="Cambria" w:cs="Cambria"/>
          <w:sz w:val="28"/>
          <w:szCs w:val="28"/>
        </w:rPr>
      </w:pPr>
      <w:r>
        <w:rPr>
          <w:rFonts w:ascii="Cambria" w:eastAsia="Cambria" w:hAnsi="Cambria" w:cs="Cambria"/>
          <w:b/>
          <w:sz w:val="28"/>
          <w:szCs w:val="28"/>
        </w:rPr>
        <w:lastRenderedPageBreak/>
        <w:t>School Shooting Assignment: Evaluation Rubric</w:t>
      </w:r>
    </w:p>
    <w:p w14:paraId="5C080343" w14:textId="77777777" w:rsidR="007917BD" w:rsidRDefault="007917BD" w:rsidP="00B342D9">
      <w:pPr>
        <w:shd w:val="clear" w:color="auto" w:fill="FFFFFF"/>
        <w:rPr>
          <w:rFonts w:ascii="Cambria" w:eastAsia="Cambria" w:hAnsi="Cambria" w:cs="Cambria"/>
          <w:sz w:val="28"/>
          <w:szCs w:val="28"/>
        </w:rPr>
      </w:pPr>
    </w:p>
    <w:tbl>
      <w:tblPr>
        <w:tblStyle w:val="TableGrid"/>
        <w:tblW w:w="9445" w:type="dxa"/>
        <w:tblLook w:val="04A0" w:firstRow="1" w:lastRow="0" w:firstColumn="1" w:lastColumn="0" w:noHBand="0" w:noVBand="1"/>
      </w:tblPr>
      <w:tblGrid>
        <w:gridCol w:w="2096"/>
        <w:gridCol w:w="1769"/>
        <w:gridCol w:w="1980"/>
        <w:gridCol w:w="1800"/>
        <w:gridCol w:w="1800"/>
      </w:tblGrid>
      <w:tr w:rsidR="00B342D9" w14:paraId="43FCB45B" w14:textId="77777777" w:rsidTr="00B05A66">
        <w:tc>
          <w:tcPr>
            <w:tcW w:w="2096" w:type="dxa"/>
          </w:tcPr>
          <w:p w14:paraId="06D9E253"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Achievement Categories</w:t>
            </w:r>
          </w:p>
        </w:tc>
        <w:tc>
          <w:tcPr>
            <w:tcW w:w="1769" w:type="dxa"/>
          </w:tcPr>
          <w:p w14:paraId="6FCC3562"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Level 1</w:t>
            </w:r>
          </w:p>
          <w:p w14:paraId="0828E964"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50-59%</w:t>
            </w:r>
          </w:p>
        </w:tc>
        <w:tc>
          <w:tcPr>
            <w:tcW w:w="1980" w:type="dxa"/>
          </w:tcPr>
          <w:p w14:paraId="248E4D50"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Level 2</w:t>
            </w:r>
          </w:p>
          <w:p w14:paraId="0238C172"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60-69%</w:t>
            </w:r>
          </w:p>
        </w:tc>
        <w:tc>
          <w:tcPr>
            <w:tcW w:w="1800" w:type="dxa"/>
          </w:tcPr>
          <w:p w14:paraId="5661DB8C"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Level 3</w:t>
            </w:r>
          </w:p>
          <w:p w14:paraId="03307F5A"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70-79%</w:t>
            </w:r>
          </w:p>
        </w:tc>
        <w:tc>
          <w:tcPr>
            <w:tcW w:w="1800" w:type="dxa"/>
          </w:tcPr>
          <w:p w14:paraId="769262FA"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Level 4</w:t>
            </w:r>
          </w:p>
          <w:p w14:paraId="68EC155E" w14:textId="77777777" w:rsidR="00B342D9" w:rsidRDefault="00B342D9" w:rsidP="00B05A66">
            <w:pPr>
              <w:jc w:val="center"/>
              <w:rPr>
                <w:rFonts w:ascii="Times New Roman" w:hAnsi="Times New Roman" w:cs="Times New Roman"/>
                <w:sz w:val="24"/>
              </w:rPr>
            </w:pPr>
            <w:r>
              <w:rPr>
                <w:rFonts w:ascii="Times New Roman" w:hAnsi="Times New Roman" w:cs="Times New Roman"/>
                <w:sz w:val="24"/>
              </w:rPr>
              <w:t>80-100%</w:t>
            </w:r>
          </w:p>
        </w:tc>
      </w:tr>
      <w:tr w:rsidR="00B342D9" w14:paraId="7D254768" w14:textId="77777777" w:rsidTr="00B05A66">
        <w:tc>
          <w:tcPr>
            <w:tcW w:w="2096" w:type="dxa"/>
          </w:tcPr>
          <w:p w14:paraId="509FCE8A" w14:textId="236AD75E" w:rsidR="00B342D9" w:rsidRPr="001A2197" w:rsidRDefault="00B342D9" w:rsidP="00B05A66">
            <w:pPr>
              <w:rPr>
                <w:rFonts w:ascii="Times New Roman" w:hAnsi="Times New Roman" w:cs="Times New Roman"/>
                <w:b/>
                <w:bCs/>
                <w:sz w:val="24"/>
              </w:rPr>
            </w:pPr>
            <w:r w:rsidRPr="001A2197">
              <w:rPr>
                <w:rFonts w:ascii="Times New Roman" w:hAnsi="Times New Roman" w:cs="Times New Roman"/>
                <w:b/>
                <w:bCs/>
                <w:sz w:val="24"/>
              </w:rPr>
              <w:t>Knowledge</w:t>
            </w:r>
          </w:p>
          <w:p w14:paraId="2BE20F1F" w14:textId="77777777" w:rsidR="00B342D9" w:rsidRDefault="00B342D9" w:rsidP="00B05A66">
            <w:pPr>
              <w:rPr>
                <w:rFonts w:ascii="Times New Roman" w:hAnsi="Times New Roman" w:cs="Times New Roman"/>
                <w:sz w:val="24"/>
              </w:rPr>
            </w:pPr>
          </w:p>
          <w:p w14:paraId="6C9C983F" w14:textId="67A96D78" w:rsidR="00B342D9" w:rsidRDefault="00B342D9" w:rsidP="00B05A66">
            <w:pPr>
              <w:rPr>
                <w:rFonts w:ascii="Times New Roman" w:hAnsi="Times New Roman" w:cs="Times New Roman"/>
                <w:sz w:val="24"/>
              </w:rPr>
            </w:pPr>
            <w:r>
              <w:rPr>
                <w:rFonts w:ascii="Times New Roman" w:hAnsi="Times New Roman" w:cs="Times New Roman"/>
                <w:sz w:val="24"/>
              </w:rPr>
              <w:t xml:space="preserve">-Student shows an understanding of each of the three social sciences </w:t>
            </w:r>
          </w:p>
          <w:p w14:paraId="4E898E6A" w14:textId="77777777" w:rsidR="00B342D9" w:rsidRDefault="00B342D9" w:rsidP="00B05A66">
            <w:pPr>
              <w:rPr>
                <w:rFonts w:ascii="Times New Roman" w:hAnsi="Times New Roman" w:cs="Times New Roman"/>
                <w:sz w:val="24"/>
              </w:rPr>
            </w:pPr>
          </w:p>
          <w:p w14:paraId="0E295725" w14:textId="77777777" w:rsidR="00B342D9" w:rsidRPr="001A2197" w:rsidRDefault="00B342D9" w:rsidP="00B05A66">
            <w:pPr>
              <w:rPr>
                <w:rFonts w:ascii="Times New Roman" w:hAnsi="Times New Roman" w:cs="Times New Roman"/>
                <w:sz w:val="24"/>
              </w:rPr>
            </w:pPr>
            <w:r>
              <w:rPr>
                <w:rFonts w:ascii="Times New Roman" w:hAnsi="Times New Roman" w:cs="Times New Roman"/>
                <w:sz w:val="24"/>
              </w:rPr>
              <w:t xml:space="preserve"> </w:t>
            </w:r>
          </w:p>
        </w:tc>
        <w:tc>
          <w:tcPr>
            <w:tcW w:w="1769" w:type="dxa"/>
          </w:tcPr>
          <w:p w14:paraId="6300E9BA" w14:textId="4DA760F2"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shows a limited understanding of each of the three social sciences. </w:t>
            </w:r>
          </w:p>
        </w:tc>
        <w:tc>
          <w:tcPr>
            <w:tcW w:w="1980" w:type="dxa"/>
          </w:tcPr>
          <w:p w14:paraId="351362C2" w14:textId="481411B7"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Students shows an okay understanding of the three social sciences. </w:t>
            </w:r>
          </w:p>
        </w:tc>
        <w:tc>
          <w:tcPr>
            <w:tcW w:w="1800" w:type="dxa"/>
          </w:tcPr>
          <w:p w14:paraId="43C06C51" w14:textId="295871FF"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shows a good understanding of the three social sciences. </w:t>
            </w:r>
          </w:p>
        </w:tc>
        <w:tc>
          <w:tcPr>
            <w:tcW w:w="1800" w:type="dxa"/>
          </w:tcPr>
          <w:p w14:paraId="48082FF9" w14:textId="31CE643C"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Students shows an excellent understanding of the three social sciences. </w:t>
            </w:r>
          </w:p>
        </w:tc>
      </w:tr>
      <w:tr w:rsidR="00B342D9" w14:paraId="65AC6015" w14:textId="77777777" w:rsidTr="00B05A66">
        <w:tc>
          <w:tcPr>
            <w:tcW w:w="2096" w:type="dxa"/>
          </w:tcPr>
          <w:p w14:paraId="1A316CD3" w14:textId="7DE5C56F" w:rsidR="00B342D9" w:rsidRPr="001A2197" w:rsidRDefault="00B342D9" w:rsidP="00B05A66">
            <w:pPr>
              <w:rPr>
                <w:rFonts w:ascii="Times New Roman" w:hAnsi="Times New Roman" w:cs="Times New Roman"/>
                <w:b/>
                <w:bCs/>
                <w:sz w:val="20"/>
                <w:szCs w:val="18"/>
              </w:rPr>
            </w:pPr>
            <w:r w:rsidRPr="001A2197">
              <w:rPr>
                <w:rFonts w:ascii="Times New Roman" w:hAnsi="Times New Roman" w:cs="Times New Roman"/>
                <w:b/>
                <w:bCs/>
                <w:sz w:val="20"/>
                <w:szCs w:val="18"/>
              </w:rPr>
              <w:t>Thinking/Inquiry</w:t>
            </w:r>
          </w:p>
          <w:p w14:paraId="7528A0DB" w14:textId="77777777" w:rsidR="00B342D9" w:rsidRDefault="00B342D9" w:rsidP="00B05A66">
            <w:pPr>
              <w:rPr>
                <w:rFonts w:ascii="Times New Roman" w:hAnsi="Times New Roman" w:cs="Times New Roman"/>
                <w:sz w:val="24"/>
              </w:rPr>
            </w:pPr>
          </w:p>
          <w:p w14:paraId="32AFF954" w14:textId="1206F63F" w:rsidR="00B342D9" w:rsidRPr="001A2197" w:rsidRDefault="00B342D9" w:rsidP="00B05A66">
            <w:pPr>
              <w:rPr>
                <w:rFonts w:ascii="Times New Roman" w:hAnsi="Times New Roman" w:cs="Times New Roman"/>
                <w:sz w:val="24"/>
              </w:rPr>
            </w:pPr>
            <w:r>
              <w:rPr>
                <w:rFonts w:ascii="Times New Roman" w:hAnsi="Times New Roman" w:cs="Times New Roman"/>
                <w:sz w:val="24"/>
              </w:rPr>
              <w:t>-</w:t>
            </w:r>
            <w:r w:rsidR="003B5B65">
              <w:rPr>
                <w:rFonts w:ascii="Times New Roman" w:hAnsi="Times New Roman" w:cs="Times New Roman"/>
                <w:sz w:val="24"/>
              </w:rPr>
              <w:t xml:space="preserve">Student poses effective questions that are relevant to each of the three social sciences and the according perspectives </w:t>
            </w:r>
          </w:p>
        </w:tc>
        <w:tc>
          <w:tcPr>
            <w:tcW w:w="1769" w:type="dxa"/>
          </w:tcPr>
          <w:p w14:paraId="23FCEA74" w14:textId="2C3670A9"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poses poor questions that are not relevant to each of the three social sciences and the according perspectives. </w:t>
            </w:r>
          </w:p>
        </w:tc>
        <w:tc>
          <w:tcPr>
            <w:tcW w:w="1980" w:type="dxa"/>
          </w:tcPr>
          <w:p w14:paraId="38BB1CF0" w14:textId="25DEE9C1"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poses somewhat effective questions that are relevant to each of the three social sciences and the according perspectives. </w:t>
            </w:r>
          </w:p>
        </w:tc>
        <w:tc>
          <w:tcPr>
            <w:tcW w:w="1800" w:type="dxa"/>
          </w:tcPr>
          <w:p w14:paraId="7D51F0E2" w14:textId="063DA83B"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poses effective questions that are relevant to each of the three social sciences and the according perspectives. </w:t>
            </w:r>
          </w:p>
        </w:tc>
        <w:tc>
          <w:tcPr>
            <w:tcW w:w="1800" w:type="dxa"/>
          </w:tcPr>
          <w:p w14:paraId="4B931C2A" w14:textId="21484424"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poses very effective questions that are relevant to each of the three social sciences and the according perspectives. </w:t>
            </w:r>
          </w:p>
        </w:tc>
      </w:tr>
      <w:tr w:rsidR="00B342D9" w14:paraId="127C857C" w14:textId="77777777" w:rsidTr="00B05A66">
        <w:tc>
          <w:tcPr>
            <w:tcW w:w="2096" w:type="dxa"/>
          </w:tcPr>
          <w:p w14:paraId="20EEE3E4" w14:textId="691C6A1A" w:rsidR="00B342D9" w:rsidRPr="00603193" w:rsidRDefault="00B342D9" w:rsidP="00B05A66">
            <w:pPr>
              <w:rPr>
                <w:rFonts w:ascii="Times New Roman" w:hAnsi="Times New Roman" w:cs="Times New Roman"/>
                <w:b/>
                <w:bCs/>
                <w:szCs w:val="20"/>
              </w:rPr>
            </w:pPr>
            <w:r w:rsidRPr="00603193">
              <w:rPr>
                <w:rFonts w:ascii="Times New Roman" w:hAnsi="Times New Roman" w:cs="Times New Roman"/>
                <w:b/>
                <w:bCs/>
                <w:szCs w:val="20"/>
              </w:rPr>
              <w:t>Communication</w:t>
            </w:r>
          </w:p>
          <w:p w14:paraId="07A968A4" w14:textId="77777777" w:rsidR="00B342D9" w:rsidRDefault="00B342D9" w:rsidP="00B05A66">
            <w:pPr>
              <w:rPr>
                <w:rFonts w:ascii="Times New Roman" w:hAnsi="Times New Roman" w:cs="Times New Roman"/>
                <w:sz w:val="24"/>
              </w:rPr>
            </w:pPr>
          </w:p>
          <w:p w14:paraId="092001A5" w14:textId="5DDCA551" w:rsidR="00B342D9" w:rsidRDefault="00B342D9" w:rsidP="00B05A66">
            <w:pPr>
              <w:rPr>
                <w:rFonts w:ascii="Times New Roman" w:hAnsi="Times New Roman" w:cs="Times New Roman"/>
                <w:sz w:val="24"/>
              </w:rPr>
            </w:pPr>
            <w:r>
              <w:rPr>
                <w:rFonts w:ascii="Times New Roman" w:hAnsi="Times New Roman" w:cs="Times New Roman"/>
                <w:sz w:val="24"/>
              </w:rPr>
              <w:t>-</w:t>
            </w:r>
            <w:r w:rsidR="003B5B65">
              <w:rPr>
                <w:rFonts w:ascii="Times New Roman" w:hAnsi="Times New Roman" w:cs="Times New Roman"/>
                <w:sz w:val="24"/>
              </w:rPr>
              <w:t>Student has shown evidence of editing their work and control of conventions like spelling and grammar is evident</w:t>
            </w:r>
          </w:p>
          <w:p w14:paraId="2BEBD4E9" w14:textId="77777777" w:rsidR="00B342D9" w:rsidRPr="00603193" w:rsidRDefault="00B342D9" w:rsidP="00B05A66">
            <w:pPr>
              <w:rPr>
                <w:rFonts w:ascii="Times New Roman" w:hAnsi="Times New Roman" w:cs="Times New Roman"/>
                <w:sz w:val="24"/>
              </w:rPr>
            </w:pPr>
          </w:p>
        </w:tc>
        <w:tc>
          <w:tcPr>
            <w:tcW w:w="1769" w:type="dxa"/>
          </w:tcPr>
          <w:p w14:paraId="51BE6294" w14:textId="3523B3C0"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has shown limited evidence of editing their work and limited control of conventions like spelling and grammar is evident. </w:t>
            </w:r>
          </w:p>
        </w:tc>
        <w:tc>
          <w:tcPr>
            <w:tcW w:w="1980" w:type="dxa"/>
          </w:tcPr>
          <w:p w14:paraId="051B64B7" w14:textId="7C10DB4B"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has shown some evidence of editing their work and some control of conventions like spelling and grammar is evident. </w:t>
            </w:r>
          </w:p>
        </w:tc>
        <w:tc>
          <w:tcPr>
            <w:tcW w:w="1800" w:type="dxa"/>
          </w:tcPr>
          <w:p w14:paraId="4740D252" w14:textId="0F257469"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has shown evidence of editing their work and control of conventions like spelling and grammar is evident. </w:t>
            </w:r>
          </w:p>
        </w:tc>
        <w:tc>
          <w:tcPr>
            <w:tcW w:w="1800" w:type="dxa"/>
          </w:tcPr>
          <w:p w14:paraId="2720056A" w14:textId="20CC0D09" w:rsidR="00B342D9" w:rsidRPr="00603193" w:rsidRDefault="003B5B65" w:rsidP="00B05A66">
            <w:pPr>
              <w:rPr>
                <w:rFonts w:ascii="Times New Roman" w:hAnsi="Times New Roman" w:cs="Times New Roman"/>
                <w:szCs w:val="20"/>
              </w:rPr>
            </w:pPr>
            <w:r>
              <w:rPr>
                <w:rFonts w:ascii="Times New Roman" w:hAnsi="Times New Roman" w:cs="Times New Roman"/>
                <w:szCs w:val="20"/>
              </w:rPr>
              <w:t xml:space="preserve">Student has shown much evidence of editing their work and control of conventions like spelling and grammar is highly evident. </w:t>
            </w:r>
          </w:p>
        </w:tc>
      </w:tr>
      <w:tr w:rsidR="00B342D9" w14:paraId="24B185AF" w14:textId="77777777" w:rsidTr="00B05A66">
        <w:tc>
          <w:tcPr>
            <w:tcW w:w="2096" w:type="dxa"/>
          </w:tcPr>
          <w:p w14:paraId="4E198E95" w14:textId="1953D9C2" w:rsidR="00B342D9" w:rsidRPr="00603193" w:rsidRDefault="00B342D9" w:rsidP="00B05A66">
            <w:pPr>
              <w:rPr>
                <w:rFonts w:ascii="Times New Roman" w:hAnsi="Times New Roman" w:cs="Times New Roman"/>
                <w:b/>
                <w:bCs/>
                <w:sz w:val="24"/>
              </w:rPr>
            </w:pPr>
            <w:r w:rsidRPr="00603193">
              <w:rPr>
                <w:rFonts w:ascii="Times New Roman" w:hAnsi="Times New Roman" w:cs="Times New Roman"/>
                <w:b/>
                <w:bCs/>
                <w:sz w:val="24"/>
              </w:rPr>
              <w:t xml:space="preserve">Application </w:t>
            </w:r>
          </w:p>
          <w:p w14:paraId="457FCE3C" w14:textId="77777777" w:rsidR="00B342D9" w:rsidRDefault="00B342D9" w:rsidP="00B05A66">
            <w:pPr>
              <w:rPr>
                <w:rFonts w:ascii="Times New Roman" w:hAnsi="Times New Roman" w:cs="Times New Roman"/>
                <w:sz w:val="24"/>
              </w:rPr>
            </w:pPr>
          </w:p>
          <w:p w14:paraId="5317A10C" w14:textId="66A25FDD" w:rsidR="00B342D9" w:rsidRDefault="00B342D9" w:rsidP="00B05A66">
            <w:pPr>
              <w:rPr>
                <w:rFonts w:ascii="Times New Roman" w:hAnsi="Times New Roman" w:cs="Times New Roman"/>
                <w:szCs w:val="20"/>
              </w:rPr>
            </w:pPr>
            <w:r>
              <w:rPr>
                <w:rFonts w:ascii="Times New Roman" w:hAnsi="Times New Roman" w:cs="Times New Roman"/>
                <w:szCs w:val="20"/>
              </w:rPr>
              <w:t>-</w:t>
            </w:r>
            <w:r w:rsidR="003B5B65">
              <w:rPr>
                <w:rFonts w:ascii="Times New Roman" w:hAnsi="Times New Roman" w:cs="Times New Roman"/>
                <w:szCs w:val="20"/>
              </w:rPr>
              <w:t xml:space="preserve">Student applies the dominant perspective with success and analyses the incident well </w:t>
            </w:r>
          </w:p>
          <w:p w14:paraId="4C8A2D9D" w14:textId="77777777" w:rsidR="00B342D9" w:rsidRPr="00AF4CDB" w:rsidRDefault="00B342D9" w:rsidP="00B05A66">
            <w:pPr>
              <w:rPr>
                <w:rFonts w:ascii="Times New Roman" w:hAnsi="Times New Roman" w:cs="Times New Roman"/>
                <w:szCs w:val="20"/>
              </w:rPr>
            </w:pPr>
          </w:p>
          <w:p w14:paraId="6C04BB38" w14:textId="77777777" w:rsidR="00B342D9" w:rsidRPr="00AF4CDB" w:rsidRDefault="00B342D9" w:rsidP="00B05A66">
            <w:pPr>
              <w:rPr>
                <w:rFonts w:ascii="Times New Roman" w:hAnsi="Times New Roman" w:cs="Times New Roman"/>
                <w:szCs w:val="20"/>
              </w:rPr>
            </w:pPr>
          </w:p>
        </w:tc>
        <w:tc>
          <w:tcPr>
            <w:tcW w:w="1769" w:type="dxa"/>
          </w:tcPr>
          <w:p w14:paraId="0C8F55B9" w14:textId="466735E3" w:rsidR="00B342D9" w:rsidRPr="00603193" w:rsidRDefault="007917BD" w:rsidP="00B05A66">
            <w:pPr>
              <w:rPr>
                <w:rFonts w:ascii="Times New Roman" w:hAnsi="Times New Roman" w:cs="Times New Roman"/>
                <w:szCs w:val="20"/>
              </w:rPr>
            </w:pPr>
            <w:r>
              <w:rPr>
                <w:rFonts w:ascii="Times New Roman" w:hAnsi="Times New Roman" w:cs="Times New Roman"/>
                <w:szCs w:val="20"/>
              </w:rPr>
              <w:t>Student applies the dominant perspective with limited success and struggles to analyse the incident.</w:t>
            </w:r>
          </w:p>
        </w:tc>
        <w:tc>
          <w:tcPr>
            <w:tcW w:w="1980" w:type="dxa"/>
          </w:tcPr>
          <w:p w14:paraId="71D84FC7" w14:textId="42FB23A6" w:rsidR="00B342D9" w:rsidRPr="00603193" w:rsidRDefault="007917BD" w:rsidP="00B05A66">
            <w:pPr>
              <w:rPr>
                <w:rFonts w:ascii="Times New Roman" w:hAnsi="Times New Roman" w:cs="Times New Roman"/>
                <w:szCs w:val="20"/>
              </w:rPr>
            </w:pPr>
            <w:r>
              <w:rPr>
                <w:rFonts w:ascii="Times New Roman" w:hAnsi="Times New Roman" w:cs="Times New Roman"/>
                <w:szCs w:val="20"/>
              </w:rPr>
              <w:t xml:space="preserve">Student </w:t>
            </w:r>
            <w:r w:rsidR="00553C7A">
              <w:rPr>
                <w:rFonts w:ascii="Times New Roman" w:hAnsi="Times New Roman" w:cs="Times New Roman"/>
                <w:szCs w:val="20"/>
              </w:rPr>
              <w:t xml:space="preserve">applies the dominant perspective with some success and analyses the incident adequately. </w:t>
            </w:r>
          </w:p>
        </w:tc>
        <w:tc>
          <w:tcPr>
            <w:tcW w:w="1800" w:type="dxa"/>
          </w:tcPr>
          <w:p w14:paraId="5A48535D" w14:textId="00157D9A" w:rsidR="00B342D9" w:rsidRPr="00603193" w:rsidRDefault="00553C7A" w:rsidP="00B05A66">
            <w:pPr>
              <w:rPr>
                <w:rFonts w:ascii="Times New Roman" w:hAnsi="Times New Roman" w:cs="Times New Roman"/>
                <w:szCs w:val="20"/>
              </w:rPr>
            </w:pPr>
            <w:r>
              <w:rPr>
                <w:rFonts w:ascii="Times New Roman" w:hAnsi="Times New Roman" w:cs="Times New Roman"/>
                <w:szCs w:val="20"/>
              </w:rPr>
              <w:t xml:space="preserve">Student applies the dominant perspective with success and analyses the incident well. </w:t>
            </w:r>
          </w:p>
        </w:tc>
        <w:tc>
          <w:tcPr>
            <w:tcW w:w="1800" w:type="dxa"/>
          </w:tcPr>
          <w:p w14:paraId="23B2FD70" w14:textId="157A9D05" w:rsidR="00B342D9" w:rsidRPr="00603193" w:rsidRDefault="00553C7A" w:rsidP="00B05A66">
            <w:pPr>
              <w:rPr>
                <w:rFonts w:ascii="Times New Roman" w:hAnsi="Times New Roman" w:cs="Times New Roman"/>
                <w:szCs w:val="20"/>
              </w:rPr>
            </w:pPr>
            <w:r>
              <w:rPr>
                <w:rFonts w:ascii="Times New Roman" w:hAnsi="Times New Roman" w:cs="Times New Roman"/>
                <w:szCs w:val="20"/>
              </w:rPr>
              <w:t xml:space="preserve">Student applies the dominant perspective with much success and analyses the incident very well. </w:t>
            </w:r>
          </w:p>
        </w:tc>
      </w:tr>
    </w:tbl>
    <w:p w14:paraId="7A4BAEDA" w14:textId="77777777" w:rsidR="00B342D9" w:rsidRPr="00B342D9" w:rsidRDefault="00B342D9" w:rsidP="00B342D9">
      <w:pPr>
        <w:shd w:val="clear" w:color="auto" w:fill="FFFFFF"/>
        <w:rPr>
          <w:rFonts w:ascii="Cambria" w:eastAsia="Cambria" w:hAnsi="Cambria" w:cs="Cambria"/>
          <w:sz w:val="28"/>
          <w:szCs w:val="28"/>
        </w:rPr>
      </w:pPr>
    </w:p>
    <w:sectPr w:rsidR="00B342D9" w:rsidRPr="00B342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0714" w14:textId="77777777" w:rsidR="00885C8D" w:rsidRDefault="00885C8D" w:rsidP="002C3536">
      <w:pPr>
        <w:spacing w:line="240" w:lineRule="auto"/>
      </w:pPr>
      <w:r>
        <w:separator/>
      </w:r>
    </w:p>
  </w:endnote>
  <w:endnote w:type="continuationSeparator" w:id="0">
    <w:p w14:paraId="4BD62F78" w14:textId="77777777" w:rsidR="00885C8D" w:rsidRDefault="00885C8D" w:rsidP="002C3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E29B" w14:textId="77777777" w:rsidR="00885C8D" w:rsidRDefault="00885C8D" w:rsidP="002C3536">
      <w:pPr>
        <w:spacing w:line="240" w:lineRule="auto"/>
      </w:pPr>
      <w:r>
        <w:separator/>
      </w:r>
    </w:p>
  </w:footnote>
  <w:footnote w:type="continuationSeparator" w:id="0">
    <w:p w14:paraId="0462ADA4" w14:textId="77777777" w:rsidR="00885C8D" w:rsidRDefault="00885C8D" w:rsidP="002C3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C53"/>
    <w:multiLevelType w:val="multilevel"/>
    <w:tmpl w:val="C0AE62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516FD1"/>
    <w:multiLevelType w:val="multilevel"/>
    <w:tmpl w:val="C5BC47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0C6F4F"/>
    <w:multiLevelType w:val="multilevel"/>
    <w:tmpl w:val="F852E69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5B504A"/>
    <w:multiLevelType w:val="multilevel"/>
    <w:tmpl w:val="DA3CC7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9E31F6"/>
    <w:multiLevelType w:val="multilevel"/>
    <w:tmpl w:val="ED5EEE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D26928"/>
    <w:multiLevelType w:val="multilevel"/>
    <w:tmpl w:val="DB34150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5918452">
    <w:abstractNumId w:val="1"/>
  </w:num>
  <w:num w:numId="2" w16cid:durableId="1136020743">
    <w:abstractNumId w:val="5"/>
  </w:num>
  <w:num w:numId="3" w16cid:durableId="944267082">
    <w:abstractNumId w:val="2"/>
  </w:num>
  <w:num w:numId="4" w16cid:durableId="1836455646">
    <w:abstractNumId w:val="3"/>
  </w:num>
  <w:num w:numId="5" w16cid:durableId="954099143">
    <w:abstractNumId w:val="4"/>
  </w:num>
  <w:num w:numId="6" w16cid:durableId="83390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9D"/>
    <w:rsid w:val="000547C0"/>
    <w:rsid w:val="000B77CF"/>
    <w:rsid w:val="002C3536"/>
    <w:rsid w:val="003B5B65"/>
    <w:rsid w:val="00553C7A"/>
    <w:rsid w:val="007917BD"/>
    <w:rsid w:val="00800D26"/>
    <w:rsid w:val="00885C8D"/>
    <w:rsid w:val="00B342D9"/>
    <w:rsid w:val="00F8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7941"/>
  <w15:docId w15:val="{564ADC57-7087-47C1-9EAA-3DECF35C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C3536"/>
    <w:pPr>
      <w:tabs>
        <w:tab w:val="center" w:pos="4680"/>
        <w:tab w:val="right" w:pos="9360"/>
      </w:tabs>
      <w:spacing w:line="240" w:lineRule="auto"/>
    </w:pPr>
  </w:style>
  <w:style w:type="character" w:customStyle="1" w:styleId="HeaderChar">
    <w:name w:val="Header Char"/>
    <w:basedOn w:val="DefaultParagraphFont"/>
    <w:link w:val="Header"/>
    <w:uiPriority w:val="99"/>
    <w:rsid w:val="002C3536"/>
  </w:style>
  <w:style w:type="paragraph" w:styleId="Footer">
    <w:name w:val="footer"/>
    <w:basedOn w:val="Normal"/>
    <w:link w:val="FooterChar"/>
    <w:uiPriority w:val="99"/>
    <w:unhideWhenUsed/>
    <w:rsid w:val="002C3536"/>
    <w:pPr>
      <w:tabs>
        <w:tab w:val="center" w:pos="4680"/>
        <w:tab w:val="right" w:pos="9360"/>
      </w:tabs>
      <w:spacing w:line="240" w:lineRule="auto"/>
    </w:pPr>
  </w:style>
  <w:style w:type="character" w:customStyle="1" w:styleId="FooterChar">
    <w:name w:val="Footer Char"/>
    <w:basedOn w:val="DefaultParagraphFont"/>
    <w:link w:val="Footer"/>
    <w:uiPriority w:val="99"/>
    <w:rsid w:val="002C3536"/>
  </w:style>
  <w:style w:type="table" w:styleId="TableGrid">
    <w:name w:val="Table Grid"/>
    <w:basedOn w:val="TableNormal"/>
    <w:uiPriority w:val="39"/>
    <w:rsid w:val="00B342D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nn.com/2022/01/20/us/michigan-school-shooting-lawsuit-claims/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Julie Bamford</cp:lastModifiedBy>
  <cp:revision>6</cp:revision>
  <dcterms:created xsi:type="dcterms:W3CDTF">2023-12-16T03:59:00Z</dcterms:created>
  <dcterms:modified xsi:type="dcterms:W3CDTF">2024-01-11T18:37:00Z</dcterms:modified>
</cp:coreProperties>
</file>