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WWII Oral Presentation </w:t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2: Canada, 1929 – 1945 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Instructions and Rubric</w:t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b w:val="1"/>
          <w:rtl w:val="0"/>
        </w:rPr>
        <w:t xml:space="preserve">Name</w:t>
      </w:r>
      <w:r w:rsidDel="00000000" w:rsidR="00000000" w:rsidRPr="00000000">
        <w:rPr>
          <w:rtl w:val="0"/>
        </w:rPr>
        <w:t xml:space="preserve">: _______________________________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Date</w:t>
      </w:r>
      <w:r w:rsidDel="00000000" w:rsidR="00000000" w:rsidRPr="00000000">
        <w:rPr>
          <w:rtl w:val="0"/>
        </w:rPr>
        <w:t xml:space="preserve">: _______________________________</w:t>
      </w:r>
    </w:p>
    <w:p w:rsidR="00000000" w:rsidDel="00000000" w:rsidP="00000000" w:rsidRDefault="00000000" w:rsidRPr="00000000" w14:paraId="00000009">
      <w:pPr>
        <w:spacing w:after="0" w:line="276" w:lineRule="auto"/>
        <w:rPr/>
      </w:pPr>
      <w:r w:rsidDel="00000000" w:rsidR="00000000" w:rsidRPr="00000000">
        <w:rPr>
          <w:b w:val="1"/>
          <w:rtl w:val="0"/>
        </w:rPr>
        <w:t xml:space="preserve">Teacher</w:t>
      </w:r>
      <w:r w:rsidDel="00000000" w:rsidR="00000000" w:rsidRPr="00000000">
        <w:rPr>
          <w:rtl w:val="0"/>
        </w:rPr>
        <w:t xml:space="preserve">: Mr. Victor Gajardo </w:t>
        <w:tab/>
        <w:tab/>
        <w:tab/>
      </w:r>
      <w:r w:rsidDel="00000000" w:rsidR="00000000" w:rsidRPr="00000000">
        <w:rPr>
          <w:b w:val="1"/>
          <w:rtl w:val="0"/>
        </w:rPr>
        <w:t xml:space="preserve">Course</w:t>
      </w:r>
      <w:r w:rsidDel="00000000" w:rsidR="00000000" w:rsidRPr="00000000">
        <w:rPr>
          <w:rtl w:val="0"/>
        </w:rPr>
        <w:t xml:space="preserve">: Canadian History since World War I, Grade 10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Expectations</w:t>
      </w:r>
      <w:r w:rsidDel="00000000" w:rsidR="00000000" w:rsidRPr="00000000">
        <w:rPr>
          <w:rtl w:val="0"/>
        </w:rPr>
        <w:t xml:space="preserve">: A1, C1, C2, C3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INSTRUCTIONS</w:t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You are going to do a short oral presentation (10 - 15 minutes) about one of the topics you will choose in class.</w:t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  <w:t xml:space="preserve">In your presentation you must: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Briefly describe the most important facts of the event you are going to present.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Mention the way in which Canada was involved in the event.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visual support (Power Point, Canva, etc.)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a short historical or ethical reflection on the topic at the end of your presentation. It can be: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own conclusion (Example: “using atomic bombs might not be the most ethical way to force Japanese surrender. The bombs killed thousands of people and destroyed two cities.”), or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question that invites your classmates to discuss (Example: “What are the consequences of using an atomic bomb in a city full of civilians?”).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a final slide with references (APA format): two or more sources (do not forget to include the sources!). On the right you have examples of how to include the references from 1) a book, and 2) a website: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3000375</wp:posOffset>
                </wp:positionH>
                <wp:positionV relativeFrom="paragraph">
                  <wp:posOffset>38100</wp:posOffset>
                </wp:positionV>
                <wp:extent cx="2946400" cy="1824867"/>
                <wp:effectExtent b="0" l="0" r="0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549519" y="2541390"/>
                          <a:ext cx="2933700" cy="1798320"/>
                        </a:xfrm>
                        <a:custGeom>
                          <a:rect b="b" l="l" r="r" t="t"/>
                          <a:pathLst>
                            <a:path extrusionOk="0" h="1798320" w="2933700">
                              <a:moveTo>
                                <a:pt x="0" y="0"/>
                              </a:moveTo>
                              <a:lnTo>
                                <a:pt x="0" y="1798320"/>
                              </a:lnTo>
                              <a:lnTo>
                                <a:pt x="2933700" y="1798320"/>
                              </a:lnTo>
                              <a:lnTo>
                                <a:pt x="2933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References: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Cranny, M. Moles, G. (2015).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Think History: Canadian History Since 1914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 Toronto: Pearson Canada Inc.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- Retrieved from: https://www.thecanadianencyclopedia.ca/en/article/second-world-war-plain-language-summary</w:t>
                            </w:r>
                          </w:p>
                        </w:txbxContent>
                      </wps:txbx>
                      <wps:bodyPr anchorCtr="0" anchor="t" bIns="45700" lIns="88900" spcFirstLastPara="1" rIns="889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3000375</wp:posOffset>
                </wp:positionH>
                <wp:positionV relativeFrom="paragraph">
                  <wp:posOffset>38100</wp:posOffset>
                </wp:positionV>
                <wp:extent cx="2946400" cy="1824867"/>
                <wp:effectExtent b="0" l="0" r="0" t="0"/>
                <wp:wrapSquare wrapText="bothSides" distB="0" distT="0" distL="114300" distR="114300"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6400" cy="18248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Rubric  WWII Oral Presentation </w:t>
      </w:r>
    </w:p>
    <w:p w:rsidR="00000000" w:rsidDel="00000000" w:rsidP="00000000" w:rsidRDefault="00000000" w:rsidRPr="00000000" w14:paraId="0000001D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Unit 2: Canada, 1929 – 1945</w:t>
      </w:r>
    </w:p>
    <w:p w:rsidR="00000000" w:rsidDel="00000000" w:rsidP="00000000" w:rsidRDefault="00000000" w:rsidRPr="00000000" w14:paraId="0000001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916"/>
        <w:gridCol w:w="1579"/>
        <w:gridCol w:w="1579"/>
        <w:gridCol w:w="1580"/>
        <w:gridCol w:w="1511"/>
        <w:gridCol w:w="1149"/>
        <w:tblGridChange w:id="0">
          <w:tblGrid>
            <w:gridCol w:w="1916"/>
            <w:gridCol w:w="1579"/>
            <w:gridCol w:w="1579"/>
            <w:gridCol w:w="1580"/>
            <w:gridCol w:w="1511"/>
            <w:gridCol w:w="1149"/>
          </w:tblGrid>
        </w:tblGridChange>
      </w:tblGrid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Level 1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pts.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Level 2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pts.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Level 3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6 - 7 pts.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Level 4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8 pts.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SCORE</w:t>
            </w:r>
          </w:p>
        </w:tc>
      </w:tr>
      <w:tr>
        <w:trPr>
          <w:cantSplit w:val="0"/>
          <w:trHeight w:val="2082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Historical knowledge of time period; choosing relevant facts to support description of the event. 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Knowledge/</w:t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Understanding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Demonstrates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limited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knowledge of content.</w:t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Demonstrates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some knowledge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 content.</w:t>
            </w:r>
          </w:p>
        </w:tc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Demonstrates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considerable</w:t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knowledge of content.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Demonstrates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thorough</w:t>
            </w:r>
          </w:p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knowledge of</w:t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content.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2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Analysis of the event and its consequences; formulated clearly. Analytical/critical response to the event.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Thinking/Inquiry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Uses critical/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creative thinking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processes with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limited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</w:t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Uses critical/</w:t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creative thinking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processes with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some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</w:t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Uses critical/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creative thinking</w:t>
            </w:r>
          </w:p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processes with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considerable</w:t>
            </w:r>
          </w:p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Uses critical/</w:t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creative thinking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processes with a high degree of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52" w:hRule="atLeast"/>
          <w:tblHeader w:val="0"/>
        </w:trPr>
        <w:tc>
          <w:tcPr>
            <w:tcBorders>
              <w:left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Communicating ideas: format, grammar, spelling, and clarity of thought.  Sentence structure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rtl w:val="0"/>
              </w:rPr>
              <w:t xml:space="preserve">Communication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Expresses and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organizes ideas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and information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with limited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Expresses and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organizes ideas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and information</w:t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with some</w:t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Expresses and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organizes ideas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and information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with considerable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Expresses and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organizes ideas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and information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with a high degree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of effectiveness.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3" w:hRule="atLeast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Making connections within and between various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contexts</w:t>
            </w:r>
          </w:p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b w:val="1"/>
                <w:rtl w:val="0"/>
              </w:rPr>
              <w:t xml:space="preserve">Application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Makes</w:t>
            </w:r>
          </w:p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connections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within and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between various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contexts with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limited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Makes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connections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within and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between various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contexts with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some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</w:t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Makes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connections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within and</w:t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between various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contexts with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some</w:t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</w:t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Makes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connections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within and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between various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contexts with a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high degree of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effectiveness.</w:t>
            </w:r>
          </w:p>
        </w:tc>
        <w:tc>
          <w:tcPr>
            <w:tcBorders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gridSpan w:val="5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FINAL SCORE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/ 32</w:t>
            </w:r>
          </w:p>
        </w:tc>
      </w:tr>
    </w:tbl>
    <w:p w:rsidR="00000000" w:rsidDel="00000000" w:rsidP="00000000" w:rsidRDefault="00000000" w:rsidRPr="00000000" w14:paraId="0000008E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76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-160019</wp:posOffset>
          </wp:positionV>
          <wp:extent cx="628015" cy="628015"/>
          <wp:effectExtent b="0" l="0" r="0" t="0"/>
          <wp:wrapNone/>
          <wp:docPr descr="Logo&#10;&#10;Description automatically generated" id="5" name="image1.png"/>
          <a:graphic>
            <a:graphicData uri="http://schemas.openxmlformats.org/drawingml/2006/picture">
              <pic:pic>
                <pic:nvPicPr>
                  <pic:cNvPr descr="Logo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015" cy="628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800100</wp:posOffset>
              </wp:positionH>
              <wp:positionV relativeFrom="paragraph">
                <wp:posOffset>-165099</wp:posOffset>
              </wp:positionV>
              <wp:extent cx="2346960" cy="683895"/>
              <wp:effectExtent b="0" l="0" r="0" t="0"/>
              <wp:wrapSquare wrapText="bothSides" distB="0" distT="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77283" y="3442815"/>
                        <a:ext cx="2337435" cy="674370"/>
                      </a:xfrm>
                      <a:custGeom>
                        <a:rect b="b" l="l" r="r" t="t"/>
                        <a:pathLst>
                          <a:path extrusionOk="0" h="674370" w="2337435">
                            <a:moveTo>
                              <a:pt x="0" y="0"/>
                            </a:moveTo>
                            <a:lnTo>
                              <a:pt x="0" y="674370"/>
                            </a:lnTo>
                            <a:lnTo>
                              <a:pt x="2337435" y="674370"/>
                            </a:lnTo>
                            <a:lnTo>
                              <a:pt x="233743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The Erindale Academy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1576 Dundas St W, Mississauga, ON L5C 1E5</w:t>
                          </w:r>
                        </w:p>
                      </w:txbxContent>
                    </wps:txbx>
                    <wps:bodyPr anchorCtr="0" anchor="t" bIns="45700" lIns="114300" spcFirstLastPara="1" rIns="114300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800100</wp:posOffset>
              </wp:positionH>
              <wp:positionV relativeFrom="paragraph">
                <wp:posOffset>-165099</wp:posOffset>
              </wp:positionV>
              <wp:extent cx="2346960" cy="683895"/>
              <wp:effectExtent b="0" l="0" r="0" t="0"/>
              <wp:wrapSquare wrapText="bothSides" distB="0" distT="0" distL="114300" distR="114300"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46960" cy="683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87119"/>
  </w:style>
  <w:style w:type="paragraph" w:styleId="Heading1">
    <w:name w:val="heading 1"/>
    <w:basedOn w:val="Normal"/>
    <w:next w:val="Normal"/>
    <w:link w:val="Heading1Char"/>
    <w:uiPriority w:val="9"/>
    <w:qFormat w:val="1"/>
    <w:rsid w:val="000D656A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E680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6806"/>
  </w:style>
  <w:style w:type="paragraph" w:styleId="Footer">
    <w:name w:val="footer"/>
    <w:basedOn w:val="Normal"/>
    <w:link w:val="FooterChar"/>
    <w:uiPriority w:val="99"/>
    <w:unhideWhenUsed w:val="1"/>
    <w:rsid w:val="00CE680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6806"/>
  </w:style>
  <w:style w:type="table" w:styleId="TableGrid">
    <w:name w:val="Table Grid"/>
    <w:basedOn w:val="TableNormal"/>
    <w:uiPriority w:val="39"/>
    <w:rsid w:val="00223ABB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es-CL" w:val="es-CL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871E9"/>
    <w:pPr>
      <w:ind w:left="720"/>
      <w:contextualSpacing w:val="1"/>
    </w:pPr>
  </w:style>
  <w:style w:type="character" w:styleId="Heading1Char" w:customStyle="1">
    <w:name w:val="Heading 1 Char"/>
    <w:basedOn w:val="DefaultParagraphFont"/>
    <w:link w:val="Heading1"/>
    <w:uiPriority w:val="9"/>
    <w:rsid w:val="000D656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1oD/5HChXx4IXeH4rHSx6/OQRQ==">CgMxLjAyCGguZ2pkZ3hzOAByITE5bnhWNkxmQS1PbGtzWG1QaTB1emtycmd0by16U2JhZA==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2022-08-06T17:00:00Z</dcterms:created>
  <dc:creator>Victor Gajardo</dc:creator>
</cp:coreProperties>
</file>