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51179" w14:textId="62ECF6F0" w:rsidR="00564EEB" w:rsidRDefault="00475FA4" w:rsidP="00475FA4">
      <w:pPr>
        <w:spacing w:before="100" w:beforeAutospacing="1" w:after="100" w:afterAutospacing="1"/>
        <w:rPr>
          <w:rFonts w:ascii="BellMT" w:eastAsia="Times New Roman" w:hAnsi="BellMT" w:cs="Times New Roman"/>
          <w:color w:val="F26D1E"/>
          <w:sz w:val="40"/>
          <w:szCs w:val="40"/>
        </w:rPr>
      </w:pPr>
      <w:r w:rsidRPr="00445349">
        <w:rPr>
          <w:rFonts w:ascii="BellMT" w:eastAsia="Times New Roman" w:hAnsi="BellMT" w:cs="Times New Roman"/>
          <w:color w:val="000000" w:themeColor="text1"/>
          <w:sz w:val="40"/>
          <w:szCs w:val="40"/>
        </w:rPr>
        <w:t xml:space="preserve">Principles of a story </w:t>
      </w:r>
      <w:r w:rsidR="00564EEB" w:rsidRPr="00445349">
        <w:rPr>
          <w:rFonts w:ascii="BellMT" w:eastAsia="Times New Roman" w:hAnsi="BellMT" w:cs="Times New Roman"/>
          <w:color w:val="000000" w:themeColor="text1"/>
          <w:sz w:val="40"/>
          <w:szCs w:val="40"/>
        </w:rPr>
        <w:t xml:space="preserve">  </w:t>
      </w:r>
      <w:r w:rsidR="00AC2B1E" w:rsidRPr="00AC2B1E">
        <w:rPr>
          <w:rFonts w:ascii="BellMT" w:eastAsia="Times New Roman" w:hAnsi="BellMT" w:cs="Times New Roman"/>
          <w:color w:val="000000" w:themeColor="text1"/>
          <w:sz w:val="20"/>
          <w:szCs w:val="20"/>
        </w:rPr>
        <w:t>(edited by teacher</w:t>
      </w:r>
      <w:r w:rsidR="0019370B">
        <w:rPr>
          <w:rFonts w:ascii="BellMT" w:eastAsia="Times New Roman" w:hAnsi="BellMT" w:cs="Times New Roman"/>
          <w:color w:val="000000" w:themeColor="text1"/>
          <w:sz w:val="20"/>
          <w:szCs w:val="20"/>
        </w:rPr>
        <w:t xml:space="preserve"> down to approx. 1300 words</w:t>
      </w:r>
      <w:r w:rsidR="00AC2B1E" w:rsidRPr="00AC2B1E">
        <w:rPr>
          <w:rFonts w:ascii="BellMT" w:eastAsia="Times New Roman" w:hAnsi="BellMT" w:cs="Times New Roman"/>
          <w:color w:val="000000" w:themeColor="text1"/>
          <w:sz w:val="20"/>
          <w:szCs w:val="20"/>
        </w:rPr>
        <w:t>)</w:t>
      </w:r>
    </w:p>
    <w:p w14:paraId="44380B2D" w14:textId="77777777" w:rsidR="00475FA4" w:rsidRPr="00475FA4" w:rsidRDefault="00475FA4" w:rsidP="00475FA4">
      <w:pPr>
        <w:spacing w:before="100" w:beforeAutospacing="1" w:after="100" w:afterAutospacing="1"/>
        <w:rPr>
          <w:rFonts w:ascii="Times New Roman" w:eastAsia="Times New Roman" w:hAnsi="Times New Roman" w:cs="Times New Roman"/>
        </w:rPr>
      </w:pPr>
      <w:r w:rsidRPr="00475FA4">
        <w:rPr>
          <w:rFonts w:ascii="BellMT" w:eastAsia="Times New Roman" w:hAnsi="BellMT" w:cs="Times New Roman"/>
          <w:b/>
          <w:bCs/>
          <w:color w:val="211E1E"/>
          <w:sz w:val="26"/>
          <w:szCs w:val="26"/>
        </w:rPr>
        <w:t xml:space="preserve">BY RAYMOND CARVER </w:t>
      </w:r>
    </w:p>
    <w:p w14:paraId="3511A713" w14:textId="576A3A6B" w:rsidR="00475FA4" w:rsidRPr="00564EEB" w:rsidRDefault="00475FA4" w:rsidP="00475FA4">
      <w:pPr>
        <w:spacing w:before="100" w:beforeAutospacing="1" w:after="100" w:afterAutospacing="1"/>
        <w:rPr>
          <w:rFonts w:ascii="Times New Roman" w:eastAsia="Times New Roman" w:hAnsi="Times New Roman" w:cs="Times New Roman"/>
        </w:rPr>
      </w:pPr>
      <w:r w:rsidRPr="00475FA4">
        <w:rPr>
          <w:rFonts w:ascii="BellMT" w:eastAsia="Times New Roman" w:hAnsi="BellMT" w:cs="Times New Roman"/>
          <w:i/>
          <w:iCs/>
          <w:color w:val="211E1E"/>
          <w:sz w:val="28"/>
          <w:szCs w:val="28"/>
        </w:rPr>
        <w:t xml:space="preserve">From </w:t>
      </w:r>
      <w:r w:rsidR="00B50BF9">
        <w:rPr>
          <w:rFonts w:ascii="BellMT" w:eastAsia="Times New Roman" w:hAnsi="BellMT" w:cs="Times New Roman"/>
          <w:i/>
          <w:iCs/>
          <w:color w:val="211E1E"/>
          <w:sz w:val="28"/>
          <w:szCs w:val="28"/>
        </w:rPr>
        <w:t xml:space="preserve">Anton </w:t>
      </w:r>
      <w:r w:rsidRPr="00475FA4">
        <w:rPr>
          <w:rFonts w:ascii="BellMT" w:eastAsia="Times New Roman" w:hAnsi="BellMT" w:cs="Times New Roman"/>
          <w:i/>
          <w:iCs/>
          <w:color w:val="211E1E"/>
          <w:sz w:val="28"/>
          <w:szCs w:val="28"/>
        </w:rPr>
        <w:t>Chekhov to James Joyce, the short story defined modern fiction. Subsequently</w:t>
      </w:r>
      <w:r w:rsidRPr="00564EEB">
        <w:rPr>
          <w:rFonts w:ascii="BellMT" w:eastAsia="Times New Roman" w:hAnsi="BellMT" w:cs="Times New Roman"/>
          <w:i/>
          <w:iCs/>
          <w:color w:val="211E1E"/>
          <w:sz w:val="28"/>
          <w:szCs w:val="28"/>
        </w:rPr>
        <w:t xml:space="preserve">, it became a form defined by America. Here, one of the great US writers explains why he came to prefer the story to the novel </w:t>
      </w:r>
    </w:p>
    <w:p w14:paraId="014342B2" w14:textId="1A813965" w:rsidR="00475FA4" w:rsidRPr="009959CC" w:rsidRDefault="00B50BF9" w:rsidP="00475FA4">
      <w:pPr>
        <w:spacing w:before="100" w:beforeAutospacing="1" w:after="100" w:afterAutospacing="1"/>
        <w:rPr>
          <w:rFonts w:ascii="Times New Roman" w:eastAsia="Times New Roman" w:hAnsi="Times New Roman" w:cs="Times New Roman"/>
        </w:rPr>
      </w:pPr>
      <w:r w:rsidRPr="00564EEB">
        <w:rPr>
          <w:rFonts w:ascii="Times New Roman" w:eastAsia="Times New Roman" w:hAnsi="Times New Roman" w:cs="Times New Roman"/>
          <w:color w:val="211E1E"/>
        </w:rPr>
        <w:t>Back in the</w:t>
      </w:r>
      <w:r w:rsidRPr="00564EEB">
        <w:rPr>
          <w:rFonts w:ascii="BellMT" w:eastAsia="Times New Roman" w:hAnsi="BellMT" w:cs="Times New Roman"/>
          <w:color w:val="211E1E"/>
          <w:sz w:val="16"/>
          <w:szCs w:val="16"/>
        </w:rPr>
        <w:t xml:space="preserve"> </w:t>
      </w:r>
      <w:r w:rsidR="00475FA4" w:rsidRPr="00564EEB">
        <w:rPr>
          <w:rFonts w:ascii="BellMT" w:eastAsia="Times New Roman" w:hAnsi="BellMT" w:cs="Times New Roman"/>
          <w:color w:val="211E1E"/>
          <w:sz w:val="16"/>
          <w:szCs w:val="16"/>
        </w:rPr>
        <w:t xml:space="preserve"> </w:t>
      </w:r>
      <w:r w:rsidR="00475FA4" w:rsidRPr="00564EEB">
        <w:rPr>
          <w:rFonts w:ascii="BellMT" w:eastAsia="Times New Roman" w:hAnsi="BellMT" w:cs="Times New Roman"/>
          <w:color w:val="211E1E"/>
          <w:sz w:val="22"/>
          <w:szCs w:val="22"/>
        </w:rPr>
        <w:t xml:space="preserve">mid-1960s, I found I was having trouble concentrating my attention on long narrative fiction. For a </w:t>
      </w:r>
      <w:proofErr w:type="gramStart"/>
      <w:r w:rsidR="00475FA4" w:rsidRPr="00564EEB">
        <w:rPr>
          <w:rFonts w:ascii="BellMT" w:eastAsia="Times New Roman" w:hAnsi="BellMT" w:cs="Times New Roman"/>
          <w:color w:val="211E1E"/>
          <w:sz w:val="22"/>
          <w:szCs w:val="22"/>
        </w:rPr>
        <w:t>time</w:t>
      </w:r>
      <w:proofErr w:type="gramEnd"/>
      <w:r w:rsidR="00475FA4" w:rsidRPr="00564EEB">
        <w:rPr>
          <w:rFonts w:ascii="BellMT" w:eastAsia="Times New Roman" w:hAnsi="BellMT" w:cs="Times New Roman"/>
          <w:color w:val="211E1E"/>
          <w:sz w:val="22"/>
          <w:szCs w:val="22"/>
        </w:rPr>
        <w:t xml:space="preserve"> I experienced difficulty in trying to read it as well as in attempting to write it. My attention span had gone out on me; I no longer had the patience to try to write novels. It’s an involved story, too tedious to talk about here. But I know it has much to do now with why I write poems and short stories. Get in,</w:t>
      </w:r>
      <w:r w:rsidR="00475FA4" w:rsidRPr="009959CC">
        <w:rPr>
          <w:rFonts w:ascii="BellMT" w:eastAsia="Times New Roman" w:hAnsi="BellMT" w:cs="Times New Roman"/>
          <w:color w:val="211E1E"/>
          <w:sz w:val="22"/>
          <w:szCs w:val="22"/>
        </w:rPr>
        <w:t xml:space="preserve"> get out. Don’t linger </w:t>
      </w:r>
      <w:r w:rsidR="00AC2B1E">
        <w:rPr>
          <w:rFonts w:ascii="BellMT" w:eastAsia="Times New Roman" w:hAnsi="BellMT" w:cs="Times New Roman"/>
          <w:color w:val="211E1E"/>
          <w:sz w:val="22"/>
          <w:szCs w:val="22"/>
        </w:rPr>
        <w:t>....</w:t>
      </w:r>
      <w:r w:rsidR="00475FA4" w:rsidRPr="009959CC">
        <w:rPr>
          <w:rFonts w:ascii="BellMT" w:eastAsia="Times New Roman" w:hAnsi="BellMT" w:cs="Times New Roman"/>
          <w:color w:val="211E1E"/>
          <w:sz w:val="22"/>
          <w:szCs w:val="22"/>
        </w:rPr>
        <w:t xml:space="preserve"> </w:t>
      </w:r>
    </w:p>
    <w:p w14:paraId="02B7729E" w14:textId="78AC77D1" w:rsidR="00475FA4" w:rsidRDefault="00475FA4" w:rsidP="00475FA4">
      <w:pPr>
        <w:spacing w:before="100" w:beforeAutospacing="1" w:after="100" w:afterAutospacing="1"/>
        <w:rPr>
          <w:rFonts w:ascii="BellMT" w:eastAsia="Times New Roman" w:hAnsi="BellMT" w:cs="Times New Roman"/>
          <w:color w:val="211E1E"/>
          <w:sz w:val="22"/>
          <w:szCs w:val="22"/>
        </w:rPr>
      </w:pPr>
      <w:r w:rsidRPr="00AC2B1E">
        <w:rPr>
          <w:rFonts w:ascii="BellMT" w:eastAsia="Times New Roman" w:hAnsi="BellMT" w:cs="Times New Roman"/>
          <w:color w:val="211E1E"/>
          <w:sz w:val="22"/>
          <w:szCs w:val="22"/>
        </w:rPr>
        <w:t xml:space="preserve">Some writers have a bunch of talent; I don’t know any writers who are without it. But a unique and exact way of looking at </w:t>
      </w:r>
      <w:proofErr w:type="gramStart"/>
      <w:r w:rsidRPr="00AC2B1E">
        <w:rPr>
          <w:rFonts w:ascii="BellMT" w:eastAsia="Times New Roman" w:hAnsi="BellMT" w:cs="Times New Roman"/>
          <w:color w:val="211E1E"/>
          <w:sz w:val="22"/>
          <w:szCs w:val="22"/>
        </w:rPr>
        <w:t>things,</w:t>
      </w:r>
      <w:r w:rsidR="00B51F34" w:rsidRPr="00AC2B1E">
        <w:rPr>
          <w:rFonts w:ascii="BellMT" w:eastAsia="Times New Roman" w:hAnsi="BellMT" w:cs="Times New Roman"/>
          <w:color w:val="211E1E"/>
          <w:sz w:val="22"/>
          <w:szCs w:val="22"/>
        </w:rPr>
        <w:t xml:space="preserve"> </w:t>
      </w:r>
      <w:r w:rsidRPr="00AC2B1E">
        <w:rPr>
          <w:rFonts w:ascii="BellMT" w:eastAsia="Times New Roman" w:hAnsi="BellMT" w:cs="Times New Roman"/>
          <w:color w:val="211E1E"/>
          <w:sz w:val="22"/>
          <w:szCs w:val="22"/>
        </w:rPr>
        <w:t>and</w:t>
      </w:r>
      <w:proofErr w:type="gramEnd"/>
      <w:r w:rsidRPr="00AC2B1E">
        <w:rPr>
          <w:rFonts w:ascii="BellMT" w:eastAsia="Times New Roman" w:hAnsi="BellMT" w:cs="Times New Roman"/>
          <w:color w:val="211E1E"/>
          <w:sz w:val="22"/>
          <w:szCs w:val="22"/>
        </w:rPr>
        <w:t xml:space="preserve"> finding the right context for expressing that way of looking, that’s something else. Every great or even every very good writer makes the world over according to his own specifications</w:t>
      </w:r>
      <w:r w:rsidR="00AC2B1E">
        <w:rPr>
          <w:rFonts w:ascii="BellMT" w:eastAsia="Times New Roman" w:hAnsi="BellMT" w:cs="Times New Roman"/>
          <w:color w:val="211E1E"/>
          <w:sz w:val="22"/>
          <w:szCs w:val="22"/>
        </w:rPr>
        <w:t xml:space="preserve"> ...</w:t>
      </w:r>
      <w:r w:rsidRPr="00AC2B1E">
        <w:rPr>
          <w:rFonts w:ascii="BellMT" w:eastAsia="Times New Roman" w:hAnsi="BellMT" w:cs="Times New Roman"/>
          <w:color w:val="211E1E"/>
          <w:sz w:val="22"/>
          <w:szCs w:val="22"/>
        </w:rPr>
        <w:t>. It is the writer’s particular and unmistakable signature on everything he writes. It is his world and no other. This is one of the things that distinguishes one writer from another. Not talent. There’s plenty of that around. But a writer who has some special way of looking at things</w:t>
      </w:r>
      <w:r w:rsidRPr="009959CC">
        <w:rPr>
          <w:rFonts w:ascii="BellMT" w:eastAsia="Times New Roman" w:hAnsi="BellMT" w:cs="Times New Roman"/>
          <w:color w:val="211E1E"/>
          <w:sz w:val="22"/>
          <w:szCs w:val="22"/>
        </w:rPr>
        <w:t xml:space="preserve"> and who gives artistic expression to that way of looking: that writer may be around for a time. </w:t>
      </w:r>
    </w:p>
    <w:p w14:paraId="0B7D8530" w14:textId="3DB45301" w:rsidR="00AC2B1E" w:rsidRPr="009959CC" w:rsidRDefault="00AC2B1E" w:rsidP="00475FA4">
      <w:pPr>
        <w:spacing w:before="100" w:beforeAutospacing="1" w:after="100" w:afterAutospacing="1"/>
        <w:rPr>
          <w:rFonts w:ascii="Times New Roman" w:eastAsia="Times New Roman" w:hAnsi="Times New Roman" w:cs="Times New Roman"/>
        </w:rPr>
      </w:pPr>
      <w:r>
        <w:rPr>
          <w:rFonts w:ascii="BellMT" w:eastAsia="Times New Roman" w:hAnsi="BellMT" w:cs="Times New Roman"/>
          <w:color w:val="211E1E"/>
          <w:sz w:val="22"/>
          <w:szCs w:val="22"/>
        </w:rPr>
        <w:t>(....)</w:t>
      </w:r>
    </w:p>
    <w:p w14:paraId="0469FB1E" w14:textId="6E85F9B9" w:rsidR="00475FA4" w:rsidRPr="009959CC" w:rsidRDefault="00475FA4" w:rsidP="00475FA4">
      <w:pPr>
        <w:spacing w:before="100" w:beforeAutospacing="1" w:after="100" w:afterAutospacing="1"/>
        <w:rPr>
          <w:rFonts w:ascii="Times New Roman" w:eastAsia="Times New Roman" w:hAnsi="Times New Roman" w:cs="Times New Roman"/>
        </w:rPr>
      </w:pPr>
      <w:r w:rsidRPr="009959CC">
        <w:rPr>
          <w:rFonts w:ascii="BellMT" w:eastAsia="Times New Roman" w:hAnsi="BellMT" w:cs="Times New Roman"/>
          <w:color w:val="211E1E"/>
          <w:sz w:val="22"/>
          <w:szCs w:val="22"/>
        </w:rPr>
        <w:t>I overheard the writer Geoffrey Wolff say “</w:t>
      </w:r>
      <w:r w:rsidRPr="009959CC">
        <w:rPr>
          <w:rFonts w:ascii="BellMT" w:eastAsia="Times New Roman" w:hAnsi="BellMT" w:cs="Times New Roman"/>
          <w:i/>
          <w:iCs/>
          <w:color w:val="211E1E"/>
          <w:sz w:val="22"/>
          <w:szCs w:val="22"/>
        </w:rPr>
        <w:t>No cheap tricks</w:t>
      </w:r>
      <w:r w:rsidRPr="009959CC">
        <w:rPr>
          <w:rFonts w:ascii="BellMT" w:eastAsia="Times New Roman" w:hAnsi="BellMT" w:cs="Times New Roman"/>
          <w:color w:val="211E1E"/>
          <w:sz w:val="22"/>
          <w:szCs w:val="22"/>
        </w:rPr>
        <w:t>” to a group of writing students</w:t>
      </w:r>
      <w:r w:rsidR="00AC2B1E">
        <w:rPr>
          <w:rFonts w:ascii="BellMT" w:eastAsia="Times New Roman" w:hAnsi="BellMT" w:cs="Times New Roman"/>
          <w:color w:val="211E1E"/>
          <w:sz w:val="22"/>
          <w:szCs w:val="22"/>
        </w:rPr>
        <w:t xml:space="preserve"> ....</w:t>
      </w:r>
      <w:r w:rsidRPr="009959CC">
        <w:rPr>
          <w:rFonts w:ascii="BellMT" w:eastAsia="Times New Roman" w:hAnsi="BellMT" w:cs="Times New Roman"/>
          <w:color w:val="211E1E"/>
          <w:sz w:val="22"/>
          <w:szCs w:val="22"/>
        </w:rPr>
        <w:t xml:space="preserve"> </w:t>
      </w:r>
      <w:r w:rsidRPr="00AC2B1E">
        <w:rPr>
          <w:rFonts w:ascii="BellMT" w:eastAsia="Times New Roman" w:hAnsi="BellMT" w:cs="Times New Roman"/>
          <w:color w:val="211E1E"/>
          <w:sz w:val="22"/>
          <w:szCs w:val="22"/>
        </w:rPr>
        <w:t>Writers don’t need tricks or gimmicks</w:t>
      </w:r>
      <w:r w:rsidRPr="009959CC">
        <w:rPr>
          <w:rFonts w:ascii="BellMT" w:eastAsia="Times New Roman" w:hAnsi="BellMT" w:cs="Times New Roman"/>
          <w:color w:val="211E1E"/>
          <w:sz w:val="22"/>
          <w:szCs w:val="22"/>
        </w:rPr>
        <w:t xml:space="preserve"> or even necessarily need to be the smartest fellows on the block. At the risk of appearing foolish, a writer sometimes needs to be able to just stand and gape at this or that thing—a sunset or an old shoe—in absolute and simple amazement. </w:t>
      </w:r>
    </w:p>
    <w:p w14:paraId="009E021A" w14:textId="7710A27F" w:rsidR="00475FA4" w:rsidRPr="009959CC" w:rsidRDefault="00475FA4" w:rsidP="00475FA4">
      <w:pPr>
        <w:spacing w:before="100" w:beforeAutospacing="1" w:after="100" w:afterAutospacing="1"/>
        <w:rPr>
          <w:rFonts w:ascii="Times New Roman" w:eastAsia="Times New Roman" w:hAnsi="Times New Roman" w:cs="Times New Roman"/>
        </w:rPr>
      </w:pPr>
      <w:r w:rsidRPr="009959CC">
        <w:rPr>
          <w:rFonts w:ascii="BellMT" w:eastAsia="Times New Roman" w:hAnsi="BellMT" w:cs="Times New Roman"/>
          <w:color w:val="211E1E"/>
          <w:sz w:val="22"/>
          <w:szCs w:val="22"/>
        </w:rPr>
        <w:t xml:space="preserve">It’s possible, in a poem or a short story, to write about commonplace things and objects using commonplace but precise language, and to endow those things—a chair, a window curtain, a fork, a stone, a woman’s earring—with immense, even startling power. It is possible to write a line of seemingly innocuous dialogue and have it </w:t>
      </w:r>
      <w:proofErr w:type="gramStart"/>
      <w:r w:rsidRPr="009959CC">
        <w:rPr>
          <w:rFonts w:ascii="BellMT" w:eastAsia="Times New Roman" w:hAnsi="BellMT" w:cs="Times New Roman"/>
          <w:color w:val="211E1E"/>
          <w:sz w:val="22"/>
          <w:szCs w:val="22"/>
        </w:rPr>
        <w:t>send</w:t>
      </w:r>
      <w:proofErr w:type="gramEnd"/>
      <w:r w:rsidRPr="009959CC">
        <w:rPr>
          <w:rFonts w:ascii="BellMT" w:eastAsia="Times New Roman" w:hAnsi="BellMT" w:cs="Times New Roman"/>
          <w:color w:val="211E1E"/>
          <w:sz w:val="22"/>
          <w:szCs w:val="22"/>
        </w:rPr>
        <w:t xml:space="preserve"> a chill along the reader’s spine. That’s the kind of writing that most interests me </w:t>
      </w:r>
      <w:r w:rsidR="00AC2B1E">
        <w:rPr>
          <w:rFonts w:ascii="BellMT" w:eastAsia="Times New Roman" w:hAnsi="BellMT" w:cs="Times New Roman"/>
          <w:color w:val="211E1E"/>
          <w:sz w:val="22"/>
          <w:szCs w:val="22"/>
        </w:rPr>
        <w:t xml:space="preserve">.... </w:t>
      </w:r>
      <w:r w:rsidRPr="009959CC">
        <w:rPr>
          <w:rFonts w:ascii="BellMT" w:eastAsia="Times New Roman" w:hAnsi="BellMT" w:cs="Times New Roman"/>
          <w:color w:val="211E1E"/>
          <w:sz w:val="22"/>
          <w:szCs w:val="22"/>
        </w:rPr>
        <w:t>In Isaac Babel’s wonderful short story, “</w:t>
      </w:r>
      <w:r w:rsidRPr="009959CC">
        <w:rPr>
          <w:rFonts w:ascii="BellMT" w:eastAsia="Times New Roman" w:hAnsi="BellMT" w:cs="Times New Roman"/>
          <w:i/>
          <w:iCs/>
          <w:color w:val="211E1E"/>
          <w:sz w:val="22"/>
          <w:szCs w:val="22"/>
        </w:rPr>
        <w:t>Guy de Maupassant,”</w:t>
      </w:r>
      <w:r w:rsidRPr="009959CC">
        <w:rPr>
          <w:rFonts w:ascii="BellMT" w:eastAsia="Times New Roman" w:hAnsi="BellMT" w:cs="Times New Roman"/>
          <w:color w:val="211E1E"/>
          <w:sz w:val="22"/>
          <w:szCs w:val="22"/>
        </w:rPr>
        <w:t xml:space="preserve"> the narrator has this to say about the writing of fiction: “</w:t>
      </w:r>
      <w:r w:rsidRPr="009959CC">
        <w:rPr>
          <w:rFonts w:ascii="BellMT" w:eastAsia="Times New Roman" w:hAnsi="BellMT" w:cs="Times New Roman"/>
          <w:i/>
          <w:iCs/>
          <w:color w:val="211E1E"/>
          <w:sz w:val="22"/>
          <w:szCs w:val="22"/>
        </w:rPr>
        <w:t>No iron can pierce the heart with such force as a period put just at the right place</w:t>
      </w:r>
      <w:r w:rsidRPr="009959CC">
        <w:rPr>
          <w:rFonts w:ascii="BellMT" w:eastAsia="Times New Roman" w:hAnsi="BellMT" w:cs="Times New Roman"/>
          <w:color w:val="211E1E"/>
          <w:sz w:val="22"/>
          <w:szCs w:val="22"/>
        </w:rPr>
        <w:t xml:space="preserve">.” </w:t>
      </w:r>
    </w:p>
    <w:p w14:paraId="77747358" w14:textId="77777777" w:rsidR="00B50BF9" w:rsidRPr="00AC2B1E" w:rsidRDefault="00475FA4" w:rsidP="00475FA4">
      <w:pPr>
        <w:spacing w:before="100" w:beforeAutospacing="1" w:after="100" w:afterAutospacing="1"/>
        <w:rPr>
          <w:rFonts w:ascii="BellMT" w:eastAsia="Times New Roman" w:hAnsi="BellMT" w:cs="Times New Roman"/>
          <w:color w:val="211E1E"/>
          <w:sz w:val="22"/>
          <w:szCs w:val="22"/>
        </w:rPr>
      </w:pPr>
      <w:r w:rsidRPr="009959CC">
        <w:rPr>
          <w:rFonts w:ascii="BellMT" w:eastAsia="Times New Roman" w:hAnsi="BellMT" w:cs="Times New Roman"/>
          <w:color w:val="211E1E"/>
          <w:sz w:val="22"/>
          <w:szCs w:val="22"/>
        </w:rPr>
        <w:t xml:space="preserve">Evan Connell said once that he knew he was finished with a short story when he found himself going through it and taking out commas and then going through the story again and putting commas back in the same places. I like that way of working on something. I respect that kind of care for what is being done. That’s all we have, </w:t>
      </w:r>
      <w:r w:rsidRPr="00AC2B1E">
        <w:rPr>
          <w:rFonts w:ascii="BellMT" w:eastAsia="Times New Roman" w:hAnsi="BellMT" w:cs="Times New Roman"/>
          <w:sz w:val="22"/>
          <w:szCs w:val="22"/>
        </w:rPr>
        <w:t xml:space="preserve">finally, the words, and they had better be the right ones, with the punctuation in the right places so that they can best say what they are meant to say. If the words are heavy with the writer’s own unbridled emotions, or if they are imprecise and inaccurate </w:t>
      </w:r>
      <w:r w:rsidRPr="009959CC">
        <w:rPr>
          <w:rFonts w:ascii="BellMT" w:eastAsia="Times New Roman" w:hAnsi="BellMT" w:cs="Times New Roman"/>
          <w:color w:val="211E1E"/>
          <w:sz w:val="22"/>
          <w:szCs w:val="22"/>
        </w:rPr>
        <w:t xml:space="preserve">for some other reason—if the words are in any way blurred—the reader’s eyes will slide right over them and nothing will be achieved. The reader’s own artistic sense will simply not be engaged. I have writer friends who’ve told me they had to hurry a book because they needed the money, their </w:t>
      </w:r>
      <w:r w:rsidRPr="009959CC">
        <w:rPr>
          <w:rFonts w:ascii="BellMT" w:eastAsia="Times New Roman" w:hAnsi="BellMT" w:cs="Times New Roman"/>
          <w:color w:val="211E1E"/>
          <w:sz w:val="22"/>
          <w:szCs w:val="22"/>
        </w:rPr>
        <w:lastRenderedPageBreak/>
        <w:t>editor or their wife was leaning on them or leaving them— something, some apology for the writing not being very good. “</w:t>
      </w:r>
      <w:r w:rsidRPr="009959CC">
        <w:rPr>
          <w:rFonts w:ascii="BellMT" w:eastAsia="Times New Roman" w:hAnsi="BellMT" w:cs="Times New Roman"/>
          <w:i/>
          <w:iCs/>
          <w:color w:val="211E1E"/>
          <w:sz w:val="22"/>
          <w:szCs w:val="22"/>
        </w:rPr>
        <w:t>It would have been better if I’d taken the time</w:t>
      </w:r>
      <w:r w:rsidRPr="009959CC">
        <w:rPr>
          <w:rFonts w:ascii="BellMT" w:eastAsia="Times New Roman" w:hAnsi="BellMT" w:cs="Times New Roman"/>
          <w:color w:val="211E1E"/>
          <w:sz w:val="22"/>
          <w:szCs w:val="22"/>
        </w:rPr>
        <w:t xml:space="preserve">.” I was dumbfounded when I heard a novelist friend say this. I still am, if I think about it, which I don’t. It’s none of my business. </w:t>
      </w:r>
      <w:r w:rsidRPr="00AC2B1E">
        <w:rPr>
          <w:rFonts w:ascii="BellMT" w:eastAsia="Times New Roman" w:hAnsi="BellMT" w:cs="Times New Roman"/>
          <w:color w:val="211E1E"/>
          <w:sz w:val="22"/>
          <w:szCs w:val="22"/>
        </w:rPr>
        <w:t xml:space="preserve">But if the writing can’t be made as good as it is within us to make it, then why do it? In the end, the satisfaction of having done our best, and the proof of that labour, is the one thing we can take into the grave. I wanted to say to my friend, for heaven’s sake go do something else. There have to be easier and maybe more honest ways to try and earn a living. Or else just do it to the best of your abilities, your talents, and then don’t justify or make excuses. Don’t </w:t>
      </w:r>
      <w:r w:rsidR="00B50BF9" w:rsidRPr="00AC2B1E">
        <w:rPr>
          <w:rFonts w:ascii="Times New Roman" w:eastAsia="Times New Roman" w:hAnsi="Times New Roman" w:cs="Times New Roman"/>
        </w:rPr>
        <w:t xml:space="preserve"> </w:t>
      </w:r>
      <w:r w:rsidRPr="00AC2B1E">
        <w:rPr>
          <w:rFonts w:ascii="BellMT" w:eastAsia="Times New Roman" w:hAnsi="BellMT" w:cs="Times New Roman"/>
          <w:color w:val="211E1E"/>
          <w:sz w:val="22"/>
          <w:szCs w:val="22"/>
        </w:rPr>
        <w:t>complain, don’t explain.</w:t>
      </w:r>
      <w:r w:rsidRPr="00AC2B1E">
        <w:rPr>
          <w:rFonts w:ascii="BellMT" w:eastAsia="Times New Roman" w:hAnsi="BellMT" w:cs="Times New Roman"/>
          <w:color w:val="211E1E"/>
          <w:sz w:val="22"/>
          <w:szCs w:val="22"/>
        </w:rPr>
        <w:br/>
      </w:r>
    </w:p>
    <w:p w14:paraId="4D7B4E8D" w14:textId="1B2C9D01" w:rsidR="00475FA4" w:rsidRPr="009959CC" w:rsidRDefault="00475FA4" w:rsidP="00475FA4">
      <w:pPr>
        <w:spacing w:before="100" w:beforeAutospacing="1" w:after="100" w:afterAutospacing="1"/>
        <w:rPr>
          <w:rFonts w:ascii="Times New Roman" w:eastAsia="Times New Roman" w:hAnsi="Times New Roman" w:cs="Times New Roman"/>
        </w:rPr>
      </w:pPr>
      <w:r w:rsidRPr="00AC2B1E">
        <w:rPr>
          <w:rFonts w:ascii="BellMT" w:eastAsia="Times New Roman" w:hAnsi="BellMT" w:cs="Times New Roman"/>
          <w:color w:val="211E1E"/>
          <w:sz w:val="22"/>
          <w:szCs w:val="22"/>
        </w:rPr>
        <w:t>In an essay called, simply enough, “</w:t>
      </w:r>
      <w:r w:rsidRPr="00AC2B1E">
        <w:rPr>
          <w:rFonts w:ascii="BellMT" w:eastAsia="Times New Roman" w:hAnsi="BellMT" w:cs="Times New Roman"/>
          <w:i/>
          <w:iCs/>
          <w:color w:val="211E1E"/>
          <w:sz w:val="22"/>
          <w:szCs w:val="22"/>
        </w:rPr>
        <w:t>Writing Short Stories</w:t>
      </w:r>
      <w:r w:rsidRPr="00AC2B1E">
        <w:rPr>
          <w:rFonts w:ascii="BellMT" w:eastAsia="Times New Roman" w:hAnsi="BellMT" w:cs="Times New Roman"/>
          <w:color w:val="211E1E"/>
          <w:sz w:val="22"/>
          <w:szCs w:val="22"/>
        </w:rPr>
        <w:t>,” Flannery O’Connor talks about writing as an act of discovery. O’Connor says she most often did not know where she was going when she sat down to work on a short story. She says she doubts that many writers know where they are going when they begin something. Sh</w:t>
      </w:r>
      <w:r w:rsidRPr="009959CC">
        <w:rPr>
          <w:rFonts w:ascii="BellMT" w:eastAsia="Times New Roman" w:hAnsi="BellMT" w:cs="Times New Roman"/>
          <w:color w:val="211E1E"/>
          <w:sz w:val="22"/>
          <w:szCs w:val="22"/>
        </w:rPr>
        <w:t>e uses “</w:t>
      </w:r>
      <w:r w:rsidRPr="009959CC">
        <w:rPr>
          <w:rFonts w:ascii="BellMT" w:eastAsia="Times New Roman" w:hAnsi="BellMT" w:cs="Times New Roman"/>
          <w:i/>
          <w:iCs/>
          <w:color w:val="211E1E"/>
          <w:sz w:val="22"/>
          <w:szCs w:val="22"/>
        </w:rPr>
        <w:t>Good Country People</w:t>
      </w:r>
      <w:r w:rsidRPr="009959CC">
        <w:rPr>
          <w:rFonts w:ascii="BellMT" w:eastAsia="Times New Roman" w:hAnsi="BellMT" w:cs="Times New Roman"/>
          <w:color w:val="211E1E"/>
          <w:sz w:val="22"/>
          <w:szCs w:val="22"/>
        </w:rPr>
        <w:t xml:space="preserve">” as an example of how she put together a short story whose ending she could not even guess at until she was nearly there: </w:t>
      </w:r>
    </w:p>
    <w:p w14:paraId="13A21262" w14:textId="79FEF9FE" w:rsidR="00475FA4" w:rsidRPr="009959CC" w:rsidRDefault="00B50BF9" w:rsidP="00B50BF9">
      <w:pPr>
        <w:spacing w:before="100" w:beforeAutospacing="1" w:after="100" w:afterAutospacing="1"/>
        <w:jc w:val="both"/>
        <w:rPr>
          <w:rFonts w:ascii="Times New Roman" w:eastAsia="Times New Roman" w:hAnsi="Times New Roman" w:cs="Times New Roman"/>
          <w:color w:val="211E1E"/>
          <w:sz w:val="21"/>
          <w:szCs w:val="21"/>
        </w:rPr>
      </w:pPr>
      <w:r w:rsidRPr="009959CC">
        <w:rPr>
          <w:rFonts w:ascii="Times New Roman" w:eastAsia="Times New Roman" w:hAnsi="Times New Roman" w:cs="Times New Roman"/>
          <w:color w:val="211E1E"/>
        </w:rPr>
        <w:tab/>
      </w:r>
      <w:r w:rsidR="00475FA4" w:rsidRPr="009959CC">
        <w:rPr>
          <w:rFonts w:ascii="Times New Roman" w:eastAsia="Times New Roman" w:hAnsi="Times New Roman" w:cs="Times New Roman"/>
          <w:color w:val="211E1E"/>
          <w:sz w:val="21"/>
          <w:szCs w:val="21"/>
        </w:rPr>
        <w:t xml:space="preserve">When I started writing that story, I didn’t know there was going to be a PhD with a wooden leg in it. </w:t>
      </w:r>
      <w:r w:rsidRPr="009959CC">
        <w:rPr>
          <w:rFonts w:ascii="Times New Roman" w:eastAsia="Times New Roman" w:hAnsi="Times New Roman" w:cs="Times New Roman"/>
          <w:color w:val="211E1E"/>
          <w:sz w:val="21"/>
          <w:szCs w:val="21"/>
        </w:rPr>
        <w:t xml:space="preserve"> </w:t>
      </w:r>
      <w:r w:rsidR="005C1E07" w:rsidRPr="009959CC">
        <w:rPr>
          <w:rFonts w:ascii="Times New Roman" w:eastAsia="Times New Roman" w:hAnsi="Times New Roman" w:cs="Times New Roman"/>
          <w:color w:val="211E1E"/>
          <w:sz w:val="21"/>
          <w:szCs w:val="21"/>
        </w:rPr>
        <w:t xml:space="preserve">  </w:t>
      </w:r>
      <w:r w:rsidR="00475FA4" w:rsidRPr="009959CC">
        <w:rPr>
          <w:rFonts w:ascii="Times New Roman" w:eastAsia="Times New Roman" w:hAnsi="Times New Roman" w:cs="Times New Roman"/>
          <w:color w:val="211E1E"/>
          <w:sz w:val="21"/>
          <w:szCs w:val="21"/>
        </w:rPr>
        <w:t xml:space="preserve"> </w:t>
      </w:r>
      <w:r w:rsidR="005C1E07" w:rsidRPr="009959CC">
        <w:rPr>
          <w:rFonts w:ascii="Times New Roman" w:eastAsia="Times New Roman" w:hAnsi="Times New Roman" w:cs="Times New Roman"/>
          <w:color w:val="211E1E"/>
          <w:sz w:val="21"/>
          <w:szCs w:val="21"/>
        </w:rPr>
        <w:tab/>
        <w:t xml:space="preserve">I </w:t>
      </w:r>
      <w:r w:rsidR="00475FA4" w:rsidRPr="009959CC">
        <w:rPr>
          <w:rFonts w:ascii="Times New Roman" w:eastAsia="Times New Roman" w:hAnsi="Times New Roman" w:cs="Times New Roman"/>
          <w:color w:val="211E1E"/>
          <w:sz w:val="21"/>
          <w:szCs w:val="21"/>
        </w:rPr>
        <w:t>merely</w:t>
      </w:r>
      <w:r w:rsidR="005C1E07" w:rsidRPr="009959CC">
        <w:rPr>
          <w:rFonts w:ascii="Times New Roman" w:eastAsia="Times New Roman" w:hAnsi="Times New Roman" w:cs="Times New Roman"/>
          <w:color w:val="211E1E"/>
          <w:sz w:val="21"/>
          <w:szCs w:val="21"/>
        </w:rPr>
        <w:t xml:space="preserve"> </w:t>
      </w:r>
      <w:r w:rsidR="00475FA4" w:rsidRPr="009959CC">
        <w:rPr>
          <w:rFonts w:ascii="Times New Roman" w:eastAsia="Times New Roman" w:hAnsi="Times New Roman" w:cs="Times New Roman"/>
          <w:color w:val="211E1E"/>
          <w:sz w:val="21"/>
          <w:szCs w:val="21"/>
        </w:rPr>
        <w:t xml:space="preserve">found myself one morning writing a description of two women I knew something about,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and before I realised it, I had equipped one of them with a daughter with a wooden leg. I brought in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the Bible salesman, but I had no idea what I was going to do with him. I didn’t know he was going to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steal that wooden leg until ten or twelve lines before he did it, but when I found out that this was what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was going to happen, I realised it was inevitable. </w:t>
      </w:r>
    </w:p>
    <w:p w14:paraId="4BA7EB21" w14:textId="594B07FA" w:rsidR="00475FA4" w:rsidRPr="009959CC" w:rsidRDefault="00475FA4" w:rsidP="00475FA4">
      <w:pPr>
        <w:spacing w:before="100" w:beforeAutospacing="1" w:after="100" w:afterAutospacing="1"/>
        <w:rPr>
          <w:rFonts w:ascii="Times New Roman" w:eastAsia="Times New Roman" w:hAnsi="Times New Roman" w:cs="Times New Roman"/>
        </w:rPr>
      </w:pPr>
      <w:r w:rsidRPr="009959CC">
        <w:rPr>
          <w:rFonts w:ascii="BellMT" w:eastAsia="Times New Roman" w:hAnsi="BellMT" w:cs="Times New Roman"/>
          <w:color w:val="211E1E"/>
          <w:sz w:val="22"/>
          <w:szCs w:val="22"/>
        </w:rPr>
        <w:t xml:space="preserve">When I read this some years ago it came as a shock that she, or anyone for that matter, wrote stories in this fashion. I thought this was my uncomfortable secret, and I was a little uneasy with it. For sure I thought this way of working on a short story some- how revealed my own shortcomings. I remember being tremendously heartened by reading what she had to say on the subject. </w:t>
      </w:r>
    </w:p>
    <w:p w14:paraId="60F48FD4" w14:textId="10F89FFA" w:rsidR="00B50BF9" w:rsidRPr="009959CC" w:rsidRDefault="00AC2B1E" w:rsidP="00B50BF9">
      <w:pPr>
        <w:spacing w:before="100" w:beforeAutospacing="1" w:after="100" w:afterAutospacing="1"/>
        <w:rPr>
          <w:rFonts w:ascii="Times New Roman" w:eastAsia="Times New Roman" w:hAnsi="Times New Roman" w:cs="Times New Roman"/>
        </w:rPr>
      </w:pPr>
      <w:r>
        <w:rPr>
          <w:rFonts w:ascii="BellMT" w:eastAsia="Times New Roman" w:hAnsi="BellMT" w:cs="Times New Roman"/>
          <w:color w:val="211E1E"/>
          <w:sz w:val="22"/>
          <w:szCs w:val="22"/>
        </w:rPr>
        <w:t xml:space="preserve">.... </w:t>
      </w:r>
      <w:r w:rsidR="00B50BF9" w:rsidRPr="009959CC">
        <w:rPr>
          <w:rFonts w:ascii="BellMT" w:eastAsia="Times New Roman" w:hAnsi="BellMT" w:cs="Times New Roman"/>
          <w:color w:val="211E1E"/>
          <w:sz w:val="22"/>
          <w:szCs w:val="22"/>
        </w:rPr>
        <w:t>For several days I’d been going around with this sentence in my head: “</w:t>
      </w:r>
      <w:r w:rsidR="00B50BF9" w:rsidRPr="009C1475">
        <w:rPr>
          <w:rFonts w:ascii="BellMT" w:eastAsia="Times New Roman" w:hAnsi="BellMT" w:cs="Times New Roman"/>
          <w:i/>
          <w:iCs/>
          <w:color w:val="211E1E"/>
          <w:sz w:val="22"/>
          <w:szCs w:val="22"/>
        </w:rPr>
        <w:t>He was running the vacuum cleaner when the telephone rang</w:t>
      </w:r>
      <w:r w:rsidR="00B50BF9" w:rsidRPr="009C1475">
        <w:rPr>
          <w:rFonts w:ascii="BellMT" w:eastAsia="Times New Roman" w:hAnsi="BellMT" w:cs="Times New Roman"/>
          <w:color w:val="211E1E"/>
          <w:sz w:val="22"/>
          <w:szCs w:val="22"/>
        </w:rPr>
        <w:t>.”</w:t>
      </w:r>
      <w:r w:rsidR="00B50BF9" w:rsidRPr="009959CC">
        <w:rPr>
          <w:rFonts w:ascii="BellMT" w:eastAsia="Times New Roman" w:hAnsi="BellMT" w:cs="Times New Roman"/>
          <w:color w:val="211E1E"/>
          <w:sz w:val="22"/>
          <w:szCs w:val="22"/>
        </w:rPr>
        <w:t xml:space="preserve"> I knew a story was there and that it wanted telling. I felt it in my bones, that a story belonged with that beginning, if I could just have the time to write it </w:t>
      </w:r>
      <w:r w:rsidR="0019370B">
        <w:rPr>
          <w:rFonts w:ascii="BellMT" w:eastAsia="Times New Roman" w:hAnsi="BellMT" w:cs="Times New Roman"/>
          <w:color w:val="211E1E"/>
          <w:sz w:val="22"/>
          <w:szCs w:val="22"/>
        </w:rPr>
        <w:t>....</w:t>
      </w:r>
      <w:r w:rsidR="00B50BF9" w:rsidRPr="009959CC">
        <w:rPr>
          <w:rFonts w:ascii="BellMT" w:eastAsia="Times New Roman" w:hAnsi="BellMT" w:cs="Times New Roman"/>
          <w:color w:val="211E1E"/>
          <w:sz w:val="22"/>
          <w:szCs w:val="22"/>
        </w:rPr>
        <w:t xml:space="preserve">I made the story just as I’d make a poem; one line and then the next, and the next. Pretty soon I could see a story—and I knew it was my story, the one I’d been wanting to write. </w:t>
      </w:r>
    </w:p>
    <w:p w14:paraId="2EAF9B6D" w14:textId="11C7D30A" w:rsidR="00B50BF9" w:rsidRPr="00475FA4" w:rsidRDefault="00B50BF9" w:rsidP="00B50BF9">
      <w:pPr>
        <w:spacing w:before="100" w:beforeAutospacing="1" w:after="100" w:afterAutospacing="1"/>
        <w:rPr>
          <w:rFonts w:ascii="Times New Roman" w:eastAsia="Times New Roman" w:hAnsi="Times New Roman" w:cs="Times New Roman"/>
        </w:rPr>
      </w:pPr>
      <w:r w:rsidRPr="009C1475">
        <w:rPr>
          <w:rFonts w:ascii="BellMT" w:eastAsia="Times New Roman" w:hAnsi="BellMT" w:cs="Times New Roman"/>
          <w:color w:val="211E1E"/>
          <w:sz w:val="22"/>
          <w:szCs w:val="22"/>
        </w:rPr>
        <w:t>I like it when there is some feeling of threat or sense of menace in short stories</w:t>
      </w:r>
      <w:r w:rsidRPr="009959CC">
        <w:rPr>
          <w:rFonts w:ascii="BellMT" w:eastAsia="Times New Roman" w:hAnsi="BellMT" w:cs="Times New Roman"/>
          <w:color w:val="211E1E"/>
          <w:sz w:val="22"/>
          <w:szCs w:val="22"/>
        </w:rPr>
        <w:t xml:space="preserve"> </w:t>
      </w:r>
      <w:r w:rsidR="0019370B">
        <w:rPr>
          <w:rFonts w:ascii="BellMT" w:eastAsia="Times New Roman" w:hAnsi="BellMT" w:cs="Times New Roman"/>
          <w:color w:val="211E1E"/>
          <w:sz w:val="22"/>
          <w:szCs w:val="22"/>
        </w:rPr>
        <w:t>....</w:t>
      </w:r>
      <w:r w:rsidRPr="009959CC">
        <w:rPr>
          <w:rFonts w:ascii="BellMT" w:eastAsia="Times New Roman" w:hAnsi="BellMT" w:cs="Times New Roman"/>
          <w:color w:val="211E1E"/>
          <w:sz w:val="22"/>
          <w:szCs w:val="22"/>
        </w:rPr>
        <w:t xml:space="preserve"> There has to be tension, a sense that something is imminent, that certain things are in relentless motion, or else, most often, there simply won’t be a story. </w:t>
      </w:r>
      <w:r w:rsidRPr="009C1475">
        <w:rPr>
          <w:rFonts w:ascii="BellMT" w:eastAsia="Times New Roman" w:hAnsi="BellMT" w:cs="Times New Roman"/>
          <w:color w:val="211E1E"/>
          <w:sz w:val="22"/>
          <w:szCs w:val="22"/>
        </w:rPr>
        <w:t>What creates tension in a piece of fiction is partly the way the concrete words are linked together to make up the visible action of the story.</w:t>
      </w:r>
      <w:r w:rsidRPr="009959CC">
        <w:rPr>
          <w:rFonts w:ascii="BellMT" w:eastAsia="Times New Roman" w:hAnsi="BellMT" w:cs="Times New Roman"/>
          <w:color w:val="211E1E"/>
          <w:sz w:val="22"/>
          <w:szCs w:val="22"/>
        </w:rPr>
        <w:t xml:space="preserve"> But it’s also the things that are left out, that are implied, the landscape just under the smooth (but sometimes broken and unsettled) surface of things. VS Pritchett’s definition of a short story is “</w:t>
      </w:r>
      <w:r w:rsidRPr="009959CC">
        <w:rPr>
          <w:rFonts w:ascii="BellMT" w:eastAsia="Times New Roman" w:hAnsi="BellMT" w:cs="Times New Roman"/>
          <w:i/>
          <w:iCs/>
          <w:color w:val="211E1E"/>
          <w:sz w:val="22"/>
          <w:szCs w:val="22"/>
        </w:rPr>
        <w:t>something glimpsed from the corner of the eye, in passing.</w:t>
      </w:r>
      <w:r w:rsidRPr="009959CC">
        <w:rPr>
          <w:rFonts w:ascii="BellMT" w:eastAsia="Times New Roman" w:hAnsi="BellMT" w:cs="Times New Roman"/>
          <w:color w:val="211E1E"/>
          <w:sz w:val="22"/>
          <w:szCs w:val="22"/>
        </w:rPr>
        <w:t xml:space="preserve">” </w:t>
      </w:r>
      <w:r w:rsidR="0019370B">
        <w:rPr>
          <w:rFonts w:ascii="BellMT" w:eastAsia="Times New Roman" w:hAnsi="BellMT" w:cs="Times New Roman"/>
          <w:color w:val="211E1E"/>
          <w:sz w:val="22"/>
          <w:szCs w:val="22"/>
        </w:rPr>
        <w:t>....</w:t>
      </w:r>
      <w:r w:rsidRPr="009959CC">
        <w:rPr>
          <w:rFonts w:ascii="BellMT" w:eastAsia="Times New Roman" w:hAnsi="BellMT" w:cs="Times New Roman"/>
          <w:color w:val="211E1E"/>
          <w:sz w:val="22"/>
          <w:szCs w:val="22"/>
        </w:rPr>
        <w:t xml:space="preserve"> The short story writer’s task is to invest the glimpse with all that is in his power. He’ll bring his intelligence and literary skill to bear (his talent), his sense of proportion and sense of the fitness of things: of how things out there really are and how he sees those things—like no one else sees them. And this is done through the use of clear and specific language, language used so as to bring to life the details that will light up the story for the reader. </w:t>
      </w:r>
      <w:r w:rsidRPr="00AC2B1E">
        <w:rPr>
          <w:rFonts w:ascii="BellMT" w:eastAsia="Times New Roman" w:hAnsi="BellMT" w:cs="Times New Roman"/>
          <w:color w:val="211E1E"/>
          <w:sz w:val="22"/>
          <w:szCs w:val="22"/>
        </w:rPr>
        <w:t xml:space="preserve">For the details to be concrete and convey meaning the language must be accurate and precisely given. The words can be so precise they may even sound flat, but they can still carry; if used right, they can hit all the notes. </w:t>
      </w:r>
      <w:r w:rsidRPr="00AC2B1E">
        <w:rPr>
          <w:rFonts w:ascii="Times New Roman" w:eastAsia="Times New Roman" w:hAnsi="Times New Roman" w:cs="Times New Roman"/>
          <w:color w:val="211E1E"/>
          <w:sz w:val="14"/>
          <w:szCs w:val="14"/>
        </w:rPr>
        <w:t>■</w:t>
      </w:r>
      <w:r w:rsidRPr="00475FA4">
        <w:rPr>
          <w:rFonts w:ascii="ZapfDingbats" w:eastAsia="Times New Roman" w:hAnsi="ZapfDingbats" w:cs="Times New Roman"/>
          <w:color w:val="211E1E"/>
          <w:sz w:val="14"/>
          <w:szCs w:val="14"/>
        </w:rPr>
        <w:t xml:space="preserve"> </w:t>
      </w:r>
    </w:p>
    <w:p w14:paraId="213EB24D" w14:textId="21EA7DEA" w:rsidR="00B50BF9" w:rsidRPr="00475FA4" w:rsidRDefault="00B50BF9" w:rsidP="00B50BF9">
      <w:pPr>
        <w:spacing w:before="100" w:beforeAutospacing="1" w:after="100" w:afterAutospacing="1"/>
        <w:rPr>
          <w:rFonts w:ascii="BellMT" w:eastAsia="Times New Roman" w:hAnsi="BellMT" w:cs="Times New Roman"/>
          <w:color w:val="211E1E"/>
          <w:sz w:val="22"/>
          <w:szCs w:val="22"/>
        </w:rPr>
      </w:pPr>
    </w:p>
    <w:p w14:paraId="03F42D4E" w14:textId="7D4AF83B" w:rsidR="00475FA4" w:rsidRPr="00475FA4" w:rsidRDefault="00475FA4" w:rsidP="00475FA4">
      <w:pPr>
        <w:spacing w:before="100" w:beforeAutospacing="1" w:after="100" w:afterAutospacing="1"/>
        <w:rPr>
          <w:rFonts w:ascii="Times New Roman" w:eastAsia="Times New Roman" w:hAnsi="Times New Roman" w:cs="Times New Roman"/>
        </w:rPr>
      </w:pPr>
    </w:p>
    <w:p w14:paraId="5E7ACAD7" w14:textId="77777777" w:rsidR="0022357F" w:rsidRDefault="00365CA1"/>
    <w:sectPr w:rsidR="0022357F" w:rsidSect="00DC2EC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EF272" w14:textId="77777777" w:rsidR="00365CA1" w:rsidRDefault="00365CA1" w:rsidP="005C1E07">
      <w:r>
        <w:separator/>
      </w:r>
    </w:p>
  </w:endnote>
  <w:endnote w:type="continuationSeparator" w:id="0">
    <w:p w14:paraId="08FD73CF" w14:textId="77777777" w:rsidR="00365CA1" w:rsidRDefault="00365CA1" w:rsidP="005C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MT">
    <w:altName w:val="Cambria"/>
    <w:panose1 w:val="020B0604020202020204"/>
    <w:charset w:val="00"/>
    <w:family w:val="roman"/>
    <w:notTrueType/>
    <w:pitch w:val="default"/>
  </w:font>
  <w:font w:name="ZapfDingbat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8093637"/>
      <w:docPartObj>
        <w:docPartGallery w:val="Page Numbers (Bottom of Page)"/>
        <w:docPartUnique/>
      </w:docPartObj>
    </w:sdtPr>
    <w:sdtEndPr>
      <w:rPr>
        <w:rStyle w:val="PageNumber"/>
      </w:rPr>
    </w:sdtEndPr>
    <w:sdtContent>
      <w:p w14:paraId="655023ED" w14:textId="01973036" w:rsidR="005C1E07" w:rsidRDefault="005C1E07"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2E09F" w14:textId="77777777" w:rsidR="005C1E07" w:rsidRDefault="005C1E07" w:rsidP="005C1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6642194"/>
      <w:docPartObj>
        <w:docPartGallery w:val="Page Numbers (Bottom of Page)"/>
        <w:docPartUnique/>
      </w:docPartObj>
    </w:sdtPr>
    <w:sdtEndPr>
      <w:rPr>
        <w:rStyle w:val="PageNumber"/>
      </w:rPr>
    </w:sdtEndPr>
    <w:sdtContent>
      <w:p w14:paraId="542B9A57" w14:textId="19960CFE" w:rsidR="005C1E07" w:rsidRDefault="005C1E07"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946676" w14:textId="77777777" w:rsidR="005C1E07" w:rsidRDefault="005C1E07" w:rsidP="005C1E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6B25D" w14:textId="77777777" w:rsidR="00365CA1" w:rsidRDefault="00365CA1" w:rsidP="005C1E07">
      <w:r>
        <w:separator/>
      </w:r>
    </w:p>
  </w:footnote>
  <w:footnote w:type="continuationSeparator" w:id="0">
    <w:p w14:paraId="392CF12C" w14:textId="77777777" w:rsidR="00365CA1" w:rsidRDefault="00365CA1" w:rsidP="005C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A4"/>
    <w:rsid w:val="00144B28"/>
    <w:rsid w:val="0019370B"/>
    <w:rsid w:val="00365CA1"/>
    <w:rsid w:val="00433BD5"/>
    <w:rsid w:val="00445349"/>
    <w:rsid w:val="004560B7"/>
    <w:rsid w:val="00475FA4"/>
    <w:rsid w:val="00564EEB"/>
    <w:rsid w:val="005C1E07"/>
    <w:rsid w:val="00621A3B"/>
    <w:rsid w:val="00627818"/>
    <w:rsid w:val="00873A8B"/>
    <w:rsid w:val="009959CC"/>
    <w:rsid w:val="009C1475"/>
    <w:rsid w:val="00AC2B1E"/>
    <w:rsid w:val="00AF2548"/>
    <w:rsid w:val="00B50BF9"/>
    <w:rsid w:val="00B51F34"/>
    <w:rsid w:val="00CD28C8"/>
    <w:rsid w:val="00DC2EC5"/>
    <w:rsid w:val="00F46014"/>
    <w:rsid w:val="00F563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55DD"/>
  <w15:chartTrackingRefBased/>
  <w15:docId w15:val="{31318709-5BC9-A943-BF39-EF001010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FA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5C1E07"/>
    <w:pPr>
      <w:tabs>
        <w:tab w:val="center" w:pos="4680"/>
        <w:tab w:val="right" w:pos="9360"/>
      </w:tabs>
    </w:pPr>
  </w:style>
  <w:style w:type="character" w:customStyle="1" w:styleId="FooterChar">
    <w:name w:val="Footer Char"/>
    <w:basedOn w:val="DefaultParagraphFont"/>
    <w:link w:val="Footer"/>
    <w:uiPriority w:val="99"/>
    <w:rsid w:val="005C1E07"/>
  </w:style>
  <w:style w:type="character" w:styleId="PageNumber">
    <w:name w:val="page number"/>
    <w:basedOn w:val="DefaultParagraphFont"/>
    <w:uiPriority w:val="99"/>
    <w:semiHidden/>
    <w:unhideWhenUsed/>
    <w:rsid w:val="005C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219503">
      <w:bodyDiv w:val="1"/>
      <w:marLeft w:val="0"/>
      <w:marRight w:val="0"/>
      <w:marTop w:val="0"/>
      <w:marBottom w:val="0"/>
      <w:divBdr>
        <w:top w:val="none" w:sz="0" w:space="0" w:color="auto"/>
        <w:left w:val="none" w:sz="0" w:space="0" w:color="auto"/>
        <w:bottom w:val="none" w:sz="0" w:space="0" w:color="auto"/>
        <w:right w:val="none" w:sz="0" w:space="0" w:color="auto"/>
      </w:divBdr>
      <w:divsChild>
        <w:div w:id="913702965">
          <w:marLeft w:val="0"/>
          <w:marRight w:val="0"/>
          <w:marTop w:val="0"/>
          <w:marBottom w:val="0"/>
          <w:divBdr>
            <w:top w:val="none" w:sz="0" w:space="0" w:color="auto"/>
            <w:left w:val="none" w:sz="0" w:space="0" w:color="auto"/>
            <w:bottom w:val="none" w:sz="0" w:space="0" w:color="auto"/>
            <w:right w:val="none" w:sz="0" w:space="0" w:color="auto"/>
          </w:divBdr>
          <w:divsChild>
            <w:div w:id="2032760034">
              <w:marLeft w:val="0"/>
              <w:marRight w:val="0"/>
              <w:marTop w:val="0"/>
              <w:marBottom w:val="0"/>
              <w:divBdr>
                <w:top w:val="none" w:sz="0" w:space="0" w:color="auto"/>
                <w:left w:val="none" w:sz="0" w:space="0" w:color="auto"/>
                <w:bottom w:val="none" w:sz="0" w:space="0" w:color="auto"/>
                <w:right w:val="none" w:sz="0" w:space="0" w:color="auto"/>
              </w:divBdr>
              <w:divsChild>
                <w:div w:id="1114397038">
                  <w:marLeft w:val="0"/>
                  <w:marRight w:val="0"/>
                  <w:marTop w:val="0"/>
                  <w:marBottom w:val="0"/>
                  <w:divBdr>
                    <w:top w:val="none" w:sz="0" w:space="0" w:color="auto"/>
                    <w:left w:val="none" w:sz="0" w:space="0" w:color="auto"/>
                    <w:bottom w:val="none" w:sz="0" w:space="0" w:color="auto"/>
                    <w:right w:val="none" w:sz="0" w:space="0" w:color="auto"/>
                  </w:divBdr>
                  <w:divsChild>
                    <w:div w:id="575170722">
                      <w:marLeft w:val="0"/>
                      <w:marRight w:val="0"/>
                      <w:marTop w:val="0"/>
                      <w:marBottom w:val="0"/>
                      <w:divBdr>
                        <w:top w:val="none" w:sz="0" w:space="0" w:color="auto"/>
                        <w:left w:val="none" w:sz="0" w:space="0" w:color="auto"/>
                        <w:bottom w:val="none" w:sz="0" w:space="0" w:color="auto"/>
                        <w:right w:val="none" w:sz="0" w:space="0" w:color="auto"/>
                      </w:divBdr>
                    </w:div>
                    <w:div w:id="1093089029">
                      <w:marLeft w:val="0"/>
                      <w:marRight w:val="0"/>
                      <w:marTop w:val="0"/>
                      <w:marBottom w:val="0"/>
                      <w:divBdr>
                        <w:top w:val="none" w:sz="0" w:space="0" w:color="auto"/>
                        <w:left w:val="none" w:sz="0" w:space="0" w:color="auto"/>
                        <w:bottom w:val="none" w:sz="0" w:space="0" w:color="auto"/>
                        <w:right w:val="none" w:sz="0" w:space="0" w:color="auto"/>
                      </w:divBdr>
                    </w:div>
                  </w:divsChild>
                </w:div>
                <w:div w:id="880559926">
                  <w:marLeft w:val="0"/>
                  <w:marRight w:val="0"/>
                  <w:marTop w:val="0"/>
                  <w:marBottom w:val="0"/>
                  <w:divBdr>
                    <w:top w:val="none" w:sz="0" w:space="0" w:color="auto"/>
                    <w:left w:val="none" w:sz="0" w:space="0" w:color="auto"/>
                    <w:bottom w:val="none" w:sz="0" w:space="0" w:color="auto"/>
                    <w:right w:val="none" w:sz="0" w:space="0" w:color="auto"/>
                  </w:divBdr>
                  <w:divsChild>
                    <w:div w:id="19190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98109">
          <w:marLeft w:val="0"/>
          <w:marRight w:val="0"/>
          <w:marTop w:val="0"/>
          <w:marBottom w:val="0"/>
          <w:divBdr>
            <w:top w:val="none" w:sz="0" w:space="0" w:color="auto"/>
            <w:left w:val="none" w:sz="0" w:space="0" w:color="auto"/>
            <w:bottom w:val="none" w:sz="0" w:space="0" w:color="auto"/>
            <w:right w:val="none" w:sz="0" w:space="0" w:color="auto"/>
          </w:divBdr>
          <w:divsChild>
            <w:div w:id="2067533829">
              <w:marLeft w:val="0"/>
              <w:marRight w:val="0"/>
              <w:marTop w:val="0"/>
              <w:marBottom w:val="0"/>
              <w:divBdr>
                <w:top w:val="none" w:sz="0" w:space="0" w:color="auto"/>
                <w:left w:val="none" w:sz="0" w:space="0" w:color="auto"/>
                <w:bottom w:val="none" w:sz="0" w:space="0" w:color="auto"/>
                <w:right w:val="none" w:sz="0" w:space="0" w:color="auto"/>
              </w:divBdr>
              <w:divsChild>
                <w:div w:id="1536694206">
                  <w:marLeft w:val="0"/>
                  <w:marRight w:val="0"/>
                  <w:marTop w:val="0"/>
                  <w:marBottom w:val="0"/>
                  <w:divBdr>
                    <w:top w:val="none" w:sz="0" w:space="0" w:color="auto"/>
                    <w:left w:val="none" w:sz="0" w:space="0" w:color="auto"/>
                    <w:bottom w:val="none" w:sz="0" w:space="0" w:color="auto"/>
                    <w:right w:val="none" w:sz="0" w:space="0" w:color="auto"/>
                  </w:divBdr>
                  <w:divsChild>
                    <w:div w:id="2062169089">
                      <w:marLeft w:val="0"/>
                      <w:marRight w:val="0"/>
                      <w:marTop w:val="0"/>
                      <w:marBottom w:val="0"/>
                      <w:divBdr>
                        <w:top w:val="none" w:sz="0" w:space="0" w:color="auto"/>
                        <w:left w:val="none" w:sz="0" w:space="0" w:color="auto"/>
                        <w:bottom w:val="none" w:sz="0" w:space="0" w:color="auto"/>
                        <w:right w:val="none" w:sz="0" w:space="0" w:color="auto"/>
                      </w:divBdr>
                    </w:div>
                    <w:div w:id="751203966">
                      <w:marLeft w:val="0"/>
                      <w:marRight w:val="0"/>
                      <w:marTop w:val="0"/>
                      <w:marBottom w:val="0"/>
                      <w:divBdr>
                        <w:top w:val="none" w:sz="0" w:space="0" w:color="auto"/>
                        <w:left w:val="none" w:sz="0" w:space="0" w:color="auto"/>
                        <w:bottom w:val="none" w:sz="0" w:space="0" w:color="auto"/>
                        <w:right w:val="none" w:sz="0" w:space="0" w:color="auto"/>
                      </w:divBdr>
                    </w:div>
                  </w:divsChild>
                </w:div>
                <w:div w:id="1264339981">
                  <w:marLeft w:val="0"/>
                  <w:marRight w:val="0"/>
                  <w:marTop w:val="0"/>
                  <w:marBottom w:val="0"/>
                  <w:divBdr>
                    <w:top w:val="none" w:sz="0" w:space="0" w:color="auto"/>
                    <w:left w:val="none" w:sz="0" w:space="0" w:color="auto"/>
                    <w:bottom w:val="none" w:sz="0" w:space="0" w:color="auto"/>
                    <w:right w:val="none" w:sz="0" w:space="0" w:color="auto"/>
                  </w:divBdr>
                  <w:divsChild>
                    <w:div w:id="1934976419">
                      <w:marLeft w:val="0"/>
                      <w:marRight w:val="0"/>
                      <w:marTop w:val="0"/>
                      <w:marBottom w:val="0"/>
                      <w:divBdr>
                        <w:top w:val="none" w:sz="0" w:space="0" w:color="auto"/>
                        <w:left w:val="none" w:sz="0" w:space="0" w:color="auto"/>
                        <w:bottom w:val="none" w:sz="0" w:space="0" w:color="auto"/>
                        <w:right w:val="none" w:sz="0" w:space="0" w:color="auto"/>
                      </w:divBdr>
                    </w:div>
                  </w:divsChild>
                </w:div>
                <w:div w:id="63649135">
                  <w:marLeft w:val="0"/>
                  <w:marRight w:val="0"/>
                  <w:marTop w:val="0"/>
                  <w:marBottom w:val="0"/>
                  <w:divBdr>
                    <w:top w:val="none" w:sz="0" w:space="0" w:color="auto"/>
                    <w:left w:val="none" w:sz="0" w:space="0" w:color="auto"/>
                    <w:bottom w:val="none" w:sz="0" w:space="0" w:color="auto"/>
                    <w:right w:val="none" w:sz="0" w:space="0" w:color="auto"/>
                  </w:divBdr>
                  <w:divsChild>
                    <w:div w:id="685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2584">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2790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4906">
          <w:marLeft w:val="0"/>
          <w:marRight w:val="0"/>
          <w:marTop w:val="0"/>
          <w:marBottom w:val="0"/>
          <w:divBdr>
            <w:top w:val="none" w:sz="0" w:space="0" w:color="auto"/>
            <w:left w:val="none" w:sz="0" w:space="0" w:color="auto"/>
            <w:bottom w:val="none" w:sz="0" w:space="0" w:color="auto"/>
            <w:right w:val="none" w:sz="0" w:space="0" w:color="auto"/>
          </w:divBdr>
          <w:divsChild>
            <w:div w:id="1165625928">
              <w:marLeft w:val="0"/>
              <w:marRight w:val="0"/>
              <w:marTop w:val="0"/>
              <w:marBottom w:val="0"/>
              <w:divBdr>
                <w:top w:val="none" w:sz="0" w:space="0" w:color="auto"/>
                <w:left w:val="none" w:sz="0" w:space="0" w:color="auto"/>
                <w:bottom w:val="none" w:sz="0" w:space="0" w:color="auto"/>
                <w:right w:val="none" w:sz="0" w:space="0" w:color="auto"/>
              </w:divBdr>
              <w:divsChild>
                <w:div w:id="29378507">
                  <w:marLeft w:val="0"/>
                  <w:marRight w:val="0"/>
                  <w:marTop w:val="0"/>
                  <w:marBottom w:val="0"/>
                  <w:divBdr>
                    <w:top w:val="none" w:sz="0" w:space="0" w:color="auto"/>
                    <w:left w:val="none" w:sz="0" w:space="0" w:color="auto"/>
                    <w:bottom w:val="none" w:sz="0" w:space="0" w:color="auto"/>
                    <w:right w:val="none" w:sz="0" w:space="0" w:color="auto"/>
                  </w:divBdr>
                </w:div>
              </w:divsChild>
            </w:div>
            <w:div w:id="796217352">
              <w:marLeft w:val="0"/>
              <w:marRight w:val="0"/>
              <w:marTop w:val="0"/>
              <w:marBottom w:val="0"/>
              <w:divBdr>
                <w:top w:val="none" w:sz="0" w:space="0" w:color="auto"/>
                <w:left w:val="none" w:sz="0" w:space="0" w:color="auto"/>
                <w:bottom w:val="none" w:sz="0" w:space="0" w:color="auto"/>
                <w:right w:val="none" w:sz="0" w:space="0" w:color="auto"/>
              </w:divBdr>
              <w:divsChild>
                <w:div w:id="285937946">
                  <w:marLeft w:val="0"/>
                  <w:marRight w:val="0"/>
                  <w:marTop w:val="0"/>
                  <w:marBottom w:val="0"/>
                  <w:divBdr>
                    <w:top w:val="none" w:sz="0" w:space="0" w:color="auto"/>
                    <w:left w:val="none" w:sz="0" w:space="0" w:color="auto"/>
                    <w:bottom w:val="none" w:sz="0" w:space="0" w:color="auto"/>
                    <w:right w:val="none" w:sz="0" w:space="0" w:color="auto"/>
                  </w:divBdr>
                  <w:divsChild>
                    <w:div w:id="2031056511">
                      <w:marLeft w:val="0"/>
                      <w:marRight w:val="0"/>
                      <w:marTop w:val="0"/>
                      <w:marBottom w:val="0"/>
                      <w:divBdr>
                        <w:top w:val="none" w:sz="0" w:space="0" w:color="auto"/>
                        <w:left w:val="none" w:sz="0" w:space="0" w:color="auto"/>
                        <w:bottom w:val="none" w:sz="0" w:space="0" w:color="auto"/>
                        <w:right w:val="none" w:sz="0" w:space="0" w:color="auto"/>
                      </w:divBdr>
                    </w:div>
                  </w:divsChild>
                </w:div>
                <w:div w:id="1645425789">
                  <w:marLeft w:val="0"/>
                  <w:marRight w:val="0"/>
                  <w:marTop w:val="0"/>
                  <w:marBottom w:val="0"/>
                  <w:divBdr>
                    <w:top w:val="none" w:sz="0" w:space="0" w:color="auto"/>
                    <w:left w:val="none" w:sz="0" w:space="0" w:color="auto"/>
                    <w:bottom w:val="none" w:sz="0" w:space="0" w:color="auto"/>
                    <w:right w:val="none" w:sz="0" w:space="0" w:color="auto"/>
                  </w:divBdr>
                  <w:divsChild>
                    <w:div w:id="5837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00767">
              <w:marLeft w:val="0"/>
              <w:marRight w:val="0"/>
              <w:marTop w:val="0"/>
              <w:marBottom w:val="0"/>
              <w:divBdr>
                <w:top w:val="none" w:sz="0" w:space="0" w:color="auto"/>
                <w:left w:val="none" w:sz="0" w:space="0" w:color="auto"/>
                <w:bottom w:val="none" w:sz="0" w:space="0" w:color="auto"/>
                <w:right w:val="none" w:sz="0" w:space="0" w:color="auto"/>
              </w:divBdr>
              <w:divsChild>
                <w:div w:id="13963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7</cp:revision>
  <cp:lastPrinted>2021-02-24T21:29:00Z</cp:lastPrinted>
  <dcterms:created xsi:type="dcterms:W3CDTF">2020-07-31T18:20:00Z</dcterms:created>
  <dcterms:modified xsi:type="dcterms:W3CDTF">2021-02-24T21:30:00Z</dcterms:modified>
</cp:coreProperties>
</file>