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82715" w14:textId="707415D6" w:rsidR="00991029" w:rsidRPr="00991029" w:rsidRDefault="00991029" w:rsidP="0099102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20" w:lineRule="atLeast"/>
        <w:rPr>
          <w:rFonts w:ascii="AvenirNextLTW01-Regular" w:eastAsia="Times New Roman" w:hAnsi="AvenirNextLTW01-Regular" w:cs="Helvetica"/>
          <w:color w:val="333333"/>
          <w:kern w:val="0"/>
          <w:sz w:val="30"/>
          <w:szCs w:val="30"/>
          <w14:ligatures w14:val="none"/>
        </w:rPr>
      </w:pPr>
      <w:r w:rsidRPr="00991029">
        <w:rPr>
          <w:rFonts w:ascii="AvenirNextLTW01-Regular" w:eastAsia="Times New Roman" w:hAnsi="AvenirNextLTW01-Regular" w:cs="Helvetica"/>
          <w:color w:val="333333"/>
          <w:kern w:val="0"/>
          <w:sz w:val="30"/>
          <w:szCs w:val="30"/>
          <w14:ligatures w14:val="none"/>
        </w:rPr>
        <w:t>How does Statistics Canada measure the change in the level of prices in Canada?</w:t>
      </w:r>
      <w:r w:rsidRPr="00991029">
        <w:rPr>
          <w:rFonts w:ascii="AvenirNextLTW01-Regular" w:eastAsia="Times New Roman" w:hAnsi="AvenirNextLTW01-Regular" w:cs="Helvetica"/>
          <w:color w:val="333333"/>
          <w:kern w:val="0"/>
          <w:sz w:val="30"/>
          <w:szCs w:val="30"/>
          <w14:ligatures w14:val="none"/>
        </w:rPr>
        <w:br/>
      </w:r>
    </w:p>
    <w:p w14:paraId="74203A6D" w14:textId="387EB860" w:rsidR="00991029" w:rsidRPr="00991029" w:rsidRDefault="00991029" w:rsidP="0099102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20" w:lineRule="atLeast"/>
        <w:rPr>
          <w:rFonts w:ascii="AvenirNextLTW01-Regular" w:eastAsia="Times New Roman" w:hAnsi="AvenirNextLTW01-Regular" w:cs="Helvetica"/>
          <w:color w:val="333333"/>
          <w:kern w:val="0"/>
          <w:sz w:val="30"/>
          <w:szCs w:val="30"/>
          <w14:ligatures w14:val="none"/>
        </w:rPr>
      </w:pPr>
      <w:r w:rsidRPr="00991029">
        <w:rPr>
          <w:rFonts w:ascii="AvenirNextLTW01-Regular" w:eastAsia="Times New Roman" w:hAnsi="AvenirNextLTW01-Regular" w:cs="Helvetica"/>
          <w:color w:val="333333"/>
          <w:kern w:val="0"/>
          <w:sz w:val="30"/>
          <w:szCs w:val="30"/>
          <w14:ligatures w14:val="none"/>
        </w:rPr>
        <w:t>How is the inflation rate related to the CPI?</w:t>
      </w:r>
      <w:r w:rsidRPr="00991029">
        <w:rPr>
          <w:rFonts w:ascii="AvenirNextLTW01-Regular" w:eastAsia="Times New Roman" w:hAnsi="AvenirNextLTW01-Regular" w:cs="Helvetica"/>
          <w:color w:val="333333"/>
          <w:kern w:val="0"/>
          <w:sz w:val="30"/>
          <w:szCs w:val="30"/>
          <w14:ligatures w14:val="none"/>
        </w:rPr>
        <w:br/>
      </w:r>
    </w:p>
    <w:p w14:paraId="136E53B9" w14:textId="04CFF1DF" w:rsidR="00991029" w:rsidRPr="00991029" w:rsidRDefault="00991029" w:rsidP="0099102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20" w:lineRule="atLeast"/>
        <w:rPr>
          <w:rFonts w:ascii="AvenirNextLTW01-Regular" w:eastAsia="Times New Roman" w:hAnsi="AvenirNextLTW01-Regular" w:cs="Helvetica"/>
          <w:color w:val="333333"/>
          <w:kern w:val="0"/>
          <w:sz w:val="30"/>
          <w:szCs w:val="30"/>
          <w14:ligatures w14:val="none"/>
        </w:rPr>
      </w:pPr>
      <w:r w:rsidRPr="00991029">
        <w:rPr>
          <w:rFonts w:ascii="AvenirNextLTW01-Regular" w:eastAsia="Times New Roman" w:hAnsi="AvenirNextLTW01-Regular" w:cs="Helvetica"/>
          <w:color w:val="333333"/>
          <w:kern w:val="0"/>
          <w:sz w:val="30"/>
          <w:szCs w:val="30"/>
          <w14:ligatures w14:val="none"/>
        </w:rPr>
        <w:t>Explain how hyperinflation is different from regular inflation.</w:t>
      </w:r>
      <w:r w:rsidRPr="00991029">
        <w:rPr>
          <w:rFonts w:ascii="AvenirNextLTW01-Regular" w:eastAsia="Times New Roman" w:hAnsi="AvenirNextLTW01-Regular" w:cs="Helvetica"/>
          <w:color w:val="333333"/>
          <w:kern w:val="0"/>
          <w:sz w:val="30"/>
          <w:szCs w:val="30"/>
          <w14:ligatures w14:val="none"/>
        </w:rPr>
        <w:br/>
      </w:r>
    </w:p>
    <w:p w14:paraId="0A8E97E2" w14:textId="7C7A8F14" w:rsidR="00991029" w:rsidRPr="00991029" w:rsidRDefault="00991029" w:rsidP="0099102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20" w:lineRule="atLeast"/>
        <w:rPr>
          <w:rFonts w:ascii="AvenirNextLTW01-Regular" w:eastAsia="Times New Roman" w:hAnsi="AvenirNextLTW01-Regular" w:cs="Helvetica"/>
          <w:color w:val="333333"/>
          <w:kern w:val="0"/>
          <w:sz w:val="30"/>
          <w:szCs w:val="30"/>
          <w14:ligatures w14:val="none"/>
        </w:rPr>
      </w:pPr>
      <w:r w:rsidRPr="00991029">
        <w:rPr>
          <w:rFonts w:ascii="AvenirNextLTW01-Regular" w:eastAsia="Times New Roman" w:hAnsi="AvenirNextLTW01-Regular" w:cs="Helvetica"/>
          <w:color w:val="333333"/>
          <w:kern w:val="0"/>
          <w:sz w:val="30"/>
          <w:szCs w:val="30"/>
          <w14:ligatures w14:val="none"/>
        </w:rPr>
        <w:t>What is indexing, and why is it an important use of the CPI?</w:t>
      </w:r>
      <w:r w:rsidRPr="00991029">
        <w:rPr>
          <w:rFonts w:ascii="AvenirNextLTW01-Regular" w:eastAsia="Times New Roman" w:hAnsi="AvenirNextLTW01-Regular" w:cs="Helvetica"/>
          <w:color w:val="333333"/>
          <w:kern w:val="0"/>
          <w:sz w:val="30"/>
          <w:szCs w:val="30"/>
          <w14:ligatures w14:val="none"/>
        </w:rPr>
        <w:br/>
      </w:r>
    </w:p>
    <w:p w14:paraId="1B656B02" w14:textId="722B26C0" w:rsidR="00991029" w:rsidRPr="00991029" w:rsidRDefault="00991029" w:rsidP="0099102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20" w:lineRule="atLeast"/>
        <w:rPr>
          <w:rFonts w:ascii="AvenirNextLTW01-Regular" w:eastAsia="Times New Roman" w:hAnsi="AvenirNextLTW01-Regular" w:cs="Helvetica"/>
          <w:color w:val="333333"/>
          <w:kern w:val="0"/>
          <w:sz w:val="30"/>
          <w:szCs w:val="30"/>
          <w14:ligatures w14:val="none"/>
        </w:rPr>
      </w:pPr>
      <w:r w:rsidRPr="00991029">
        <w:rPr>
          <w:rFonts w:ascii="AvenirNextLTW01-Regular" w:eastAsia="Times New Roman" w:hAnsi="AvenirNextLTW01-Regular" w:cs="Helvetica"/>
          <w:color w:val="333333"/>
          <w:kern w:val="0"/>
          <w:sz w:val="30"/>
          <w:szCs w:val="30"/>
          <w14:ligatures w14:val="none"/>
        </w:rPr>
        <w:t>Why can it be said that the CPI is a good indicator for the country but not a very good indicator for individuals?</w:t>
      </w:r>
      <w:r w:rsidRPr="00991029">
        <w:rPr>
          <w:rFonts w:ascii="AvenirNextLTW01-Regular" w:eastAsia="Times New Roman" w:hAnsi="AvenirNextLTW01-Regular" w:cs="Helvetica"/>
          <w:color w:val="333333"/>
          <w:kern w:val="0"/>
          <w:sz w:val="30"/>
          <w:szCs w:val="30"/>
          <w14:ligatures w14:val="none"/>
        </w:rPr>
        <w:br/>
      </w:r>
    </w:p>
    <w:p w14:paraId="2BE886B9" w14:textId="77777777" w:rsidR="00991029" w:rsidRDefault="00991029"/>
    <w:sectPr w:rsidR="009910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NextLTW01-Regular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F76E6B"/>
    <w:multiLevelType w:val="multilevel"/>
    <w:tmpl w:val="BCFCB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82743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029"/>
    <w:rsid w:val="00991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742532"/>
  <w15:chartTrackingRefBased/>
  <w15:docId w15:val="{60D8CD5D-CD1D-4415-A061-805D8BC1C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99102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Shaheer Akram</dc:creator>
  <cp:keywords/>
  <dc:description/>
  <cp:lastModifiedBy>Shaheer Akram</cp:lastModifiedBy>
  <cp:revision>1</cp:revision>
  <dcterms:created xsi:type="dcterms:W3CDTF">2023-04-06T03:20:00Z</dcterms:created>
  <dcterms:modified xsi:type="dcterms:W3CDTF">2023-04-06T03:21:00Z</dcterms:modified>
</cp:coreProperties>
</file>